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BDCE0" Type="http://schemas.openxmlformats.org/officeDocument/2006/relationships/officeDocument" Target="/word/document.xml" /><Relationship Id="coreR524BDCE0" Type="http://schemas.openxmlformats.org/package/2006/relationships/metadata/core-properties" Target="/docProps/core.xml" /><Relationship Id="customR524BDC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https://www.nsp.cz/jednotka-prace/pedikerka-a-nehtova-desig#zdravotni-zpusobilost), doložit platným zdravotním průkazem.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