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8C73AC" Type="http://schemas.openxmlformats.org/officeDocument/2006/relationships/officeDocument" Target="/word/document.xml" /><Relationship Id="coreR418C73AC" Type="http://schemas.openxmlformats.org/package/2006/relationships/metadata/core-properties" Target="/docProps/core.xml" /><Relationship Id="customR418C73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inteligentních elektroinstalací (kód: 26-042-M)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pracovních postupů, prostředků a metod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zapojení sběrnicového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zapojení radiofrekvenčního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Odzkoušení a nastavení uživatelských funkcí sběrnicového a radiofrekvenčního systému v interiéru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Vytvoření uživatelského manuálu systému, zaškolení koncového uživatele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Instalace nových přístrojů do sběrnicového a radiofrekvenčního systému, znovunastavení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systému inteligentní instalace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15.03.2021</w:t>
      </w:r>
    </w:p>
    <w:p>
      <w:pPr>
        <w:pStyle w:val="P21"/>
        <w:framePr w:w="7654" w:h="331" w:hRule="exact" w:wrap="none" w:vAnchor="page" w:hAnchor="margin" w:x="28" w:y="15940"/>
        <w:rPr>
          <w:rStyle w:val="C16"/>
          <w:rtl w:val="0"/>
        </w:rPr>
      </w:pPr>
      <w:r>
        <w:rPr>
          <w:rStyle w:val="C16"/>
          <w:rtl w:val="0"/>
        </w:rPr>
        <w:t>Technik inteligentních elektroinstalací, 20.4.2026 4:12:31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pracovních postupů, prostředků a metod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Volit všechny potřebné pracovní prostředky, nářadí, typy použitých materiálů pro montáž</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obecné postupy montáže systémů inteligentních instalací (v různých prostředích, jejich základní odlišnosti při montáži)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základní principy a zásady montáže sběrnicového systému s důrazem na bezpečnost práce, čtení schémat a situačních nákresů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základní principy a zásady montáže radiofrekvenčního systému s důrazem na bezpečnost práce, čtení schémat a situačních nákresů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 s ústním zdůvodněním</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Kontrola zapojení sběrnicového systému</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Zkontrolovat zapojení prvků a přístrojů zadaného obvodu dle schématu zapojení, posoudit účelnost jejich rozmístění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s ústním zdůvodněním</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Charakterizovat jednotlivé komponenty zadaného sběrnicového systému (kabel sběrnice, senzory, aktory, spínací jednotky, roletové jednotky, stmívací jednotky)</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340" w:hRule="exact" w:wrap="none" w:vAnchor="page" w:hAnchor="margin" w:x="28" w:y="9306"/>
        <w:rPr>
          <w:rStyle w:val="C18"/>
          <w:rtl w:val="0"/>
        </w:rPr>
      </w:pPr>
      <w:r>
        <w:rPr>
          <w:rStyle w:val="C18"/>
          <w:rtl w:val="0"/>
        </w:rPr>
        <w:t>Kontrola zapojení radiofrekvenčního systému</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Zkontrolovat zapojení prvků a přístrojů zadaného obvodu dle schématu zapojení, posoudit účelnost jejich rozmístění</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s ústním zdůvodněním</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Charakterizovat jednotlivé komponenty zadaného radiofrekvenčního systému (baterie, senzory, aktory, spínací jednotky, roletové jednotky, stmívací jednotky) a zkontrolovat jejich zapojení dle schématu zapojení</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Ústní ověření</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Měření elektrických veličin</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Měřit základní elektrické veličiny (napětí, proud, odpor, kontinuita žil v kabelu)</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Praktické předvedení s ústním zdůvodněním</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Zaznamenat naměřené hodnoty a vyhodnotit je. Zpracovat protokol o měření</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Praktické předvedení s ústním zdůvodněním</w:t>
      </w:r>
    </w:p>
    <w:p>
      <w:pPr>
        <w:pStyle w:val="P32"/>
        <w:framePr w:w="10710" w:h="248" w:hRule="exact" w:wrap="none" w:vAnchor="page" w:hAnchor="margin" w:x="28" w:y="14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inteligentních elektroinstalací, 20.4.2026 4:12:31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a nastavení uživatelských funkcí sběrnicového a radiofrekvenčního systému v interiéru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Připojit řídící jednotku na napětí 230 V, zkontrolovat  indikaci přítomnosti napětí na řídící jednotce v souladu s technickou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parametry a ověřit funkce prvků sběrnicového systému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Připojit notebook (interface a programovací software) k naprogramování sběrnicového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Nastavit uživatelské funkce sběrnicového systému jako celku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Nastavit parametry a ověřit funkce prvků radiofrekvenčního systému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Připojit notebook (interface a programovací software) k naprogramování radiofrekvenčního systému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zdůvodněním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Nastavit uživatelské funkce radiofrekvenčního systému jako celku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zdůvodněním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Vytvoření uživatelského manuálu systému, zaškolení koncového uživatele</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Vytvořit písemný uživatelský manuál pro koncového uživatele s důrazem na činnosti a funkce jednotlivých ovládacích prvků spotřebičů</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s ústním zdůvodněním</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Zaškolit uživatele v ovládání konkrétního sběrnicového a radiofrekvenčního systému</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s ústním zdůvodněním</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c) Protokolárně předat funkční systém koncovému uživateli</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 s ústním zdůvodněním</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340" w:hRule="exact" w:wrap="none" w:vAnchor="page" w:hAnchor="margin" w:x="28" w:y="10952"/>
        <w:rPr>
          <w:rStyle w:val="C18"/>
          <w:rtl w:val="0"/>
        </w:rPr>
      </w:pPr>
      <w:r>
        <w:rPr>
          <w:rStyle w:val="C18"/>
          <w:rtl w:val="0"/>
        </w:rPr>
        <w:t>Instalace nových přístrojů do sběrnicového a radiofrekvenčního systému, znovunastavení systému</w:t>
      </w:r>
    </w:p>
    <w:p>
      <w:pPr>
        <w:pStyle w:val="P24"/>
        <w:framePr w:w="6713" w:h="376" w:hRule="exact" w:wrap="none" w:vAnchor="page" w:hAnchor="margin" w:x="45" w:y="11391"/>
        <w:rPr>
          <w:rStyle w:val="C3"/>
          <w:rtl w:val="0"/>
        </w:rPr>
      </w:pPr>
    </w:p>
    <w:p>
      <w:pPr>
        <w:pStyle w:val="P25"/>
        <w:framePr w:w="6661" w:h="249" w:hRule="exact" w:wrap="none" w:vAnchor="page" w:hAnchor="margin" w:x="71" w:y="11462"/>
        <w:rPr>
          <w:rStyle w:val="C19"/>
          <w:rtl w:val="0"/>
        </w:rPr>
      </w:pPr>
      <w:r>
        <w:rPr>
          <w:rStyle w:val="C19"/>
          <w:rtl w:val="0"/>
        </w:rPr>
        <w:t>Kritéria hodnocení</w:t>
      </w:r>
    </w:p>
    <w:p>
      <w:pPr>
        <w:pStyle w:val="P26"/>
        <w:framePr w:w="3918" w:h="376" w:hRule="exact" w:wrap="none" w:vAnchor="page" w:hAnchor="margin" w:x="6803" w:y="11391"/>
        <w:rPr>
          <w:rStyle w:val="C3"/>
          <w:rtl w:val="0"/>
        </w:rPr>
      </w:pPr>
    </w:p>
    <w:p>
      <w:pPr>
        <w:pStyle w:val="P27"/>
        <w:framePr w:w="3836" w:h="249" w:hRule="exact" w:wrap="none" w:vAnchor="page" w:hAnchor="margin" w:x="6859" w:y="11462"/>
        <w:rPr>
          <w:rStyle w:val="C20"/>
          <w:rtl w:val="0"/>
        </w:rPr>
      </w:pPr>
      <w:r>
        <w:rPr>
          <w:rStyle w:val="C20"/>
          <w:rtl w:val="0"/>
        </w:rPr>
        <w:t>Způsoby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a) Do stávajícího sběrnicového a radiofrekvenčního systému přidat ovládací prvek (stmívací aktor) se spotřebičem</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s ústním zdůvodněním</w:t>
      </w:r>
    </w:p>
    <w:p>
      <w:pPr>
        <w:pStyle w:val="P16"/>
        <w:framePr w:w="6710" w:h="376" w:hRule="exact" w:wrap="none" w:vAnchor="page" w:hAnchor="margin" w:x="45" w:y="12374"/>
        <w:rPr>
          <w:rStyle w:val="C3"/>
          <w:rtl w:val="0"/>
        </w:rPr>
      </w:pPr>
    </w:p>
    <w:p>
      <w:pPr>
        <w:pStyle w:val="P17"/>
        <w:framePr w:w="6658" w:h="249" w:hRule="exact" w:wrap="none" w:vAnchor="page" w:hAnchor="margin" w:x="71" w:y="12430"/>
        <w:rPr>
          <w:rStyle w:val="C13"/>
          <w:rtl w:val="0"/>
        </w:rPr>
      </w:pPr>
      <w:r>
        <w:rPr>
          <w:rStyle w:val="C13"/>
          <w:rtl w:val="0"/>
        </w:rPr>
        <w:t>b) Aktualizovat původní písemný uživatelský manuál</w:t>
      </w:r>
    </w:p>
    <w:p>
      <w:pPr>
        <w:pStyle w:val="P30"/>
        <w:framePr w:w="3921" w:h="376" w:hRule="exact" w:wrap="none" w:vAnchor="page" w:hAnchor="margin" w:x="6800" w:y="12374"/>
        <w:rPr>
          <w:rStyle w:val="C3"/>
          <w:rtl w:val="0"/>
        </w:rPr>
      </w:pPr>
    </w:p>
    <w:p>
      <w:pPr>
        <w:pStyle w:val="P31"/>
        <w:framePr w:w="3839" w:h="249" w:hRule="exact" w:wrap="none" w:vAnchor="page" w:hAnchor="margin" w:x="6856" w:y="12430"/>
        <w:rPr>
          <w:rStyle w:val="C22"/>
          <w:rtl w:val="0"/>
        </w:rPr>
      </w:pPr>
      <w:r>
        <w:rPr>
          <w:rStyle w:val="C22"/>
          <w:rtl w:val="0"/>
        </w:rPr>
        <w:t>Písemné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c) Prověřit a nastavit parametry a funkce aktualizovaného systému</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s ústním zdůvodněním</w:t>
      </w:r>
    </w:p>
    <w:p>
      <w:pPr>
        <w:pStyle w:val="P16"/>
        <w:framePr w:w="6710" w:h="376" w:hRule="exact" w:wrap="none" w:vAnchor="page" w:hAnchor="margin" w:x="45" w:y="13357"/>
        <w:rPr>
          <w:rStyle w:val="C3"/>
          <w:rtl w:val="0"/>
        </w:rPr>
      </w:pPr>
    </w:p>
    <w:p>
      <w:pPr>
        <w:pStyle w:val="P17"/>
        <w:framePr w:w="6658" w:h="249" w:hRule="exact" w:wrap="none" w:vAnchor="page" w:hAnchor="margin" w:x="71" w:y="13413"/>
        <w:rPr>
          <w:rStyle w:val="C13"/>
          <w:rtl w:val="0"/>
        </w:rPr>
      </w:pPr>
      <w:r>
        <w:rPr>
          <w:rStyle w:val="C13"/>
          <w:rtl w:val="0"/>
        </w:rPr>
        <w:t>d) Předat funkční sběrnicový a radiofrekvenční systém uživateli</w:t>
      </w:r>
    </w:p>
    <w:p>
      <w:pPr>
        <w:pStyle w:val="P30"/>
        <w:framePr w:w="3921" w:h="376" w:hRule="exact" w:wrap="none" w:vAnchor="page" w:hAnchor="margin" w:x="6800" w:y="13357"/>
        <w:rPr>
          <w:rStyle w:val="C3"/>
          <w:rtl w:val="0"/>
        </w:rPr>
      </w:pPr>
    </w:p>
    <w:p>
      <w:pPr>
        <w:pStyle w:val="P31"/>
        <w:framePr w:w="3839" w:h="249" w:hRule="exact" w:wrap="none" w:vAnchor="page" w:hAnchor="margin" w:x="6856" w:y="13413"/>
        <w:rPr>
          <w:rStyle w:val="C22"/>
          <w:rtl w:val="0"/>
        </w:rPr>
      </w:pPr>
      <w:r>
        <w:rPr>
          <w:rStyle w:val="C22"/>
          <w:rtl w:val="0"/>
        </w:rPr>
        <w:t>Písemné ověření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inteligentních elektroinstalací, 20.4.2026 4:12:31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systému inteligentní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průběhu práce na sběrnicovém systému do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inteligentních elektroinstalací, 20.4.2026 4:12:31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oprávnění dle § 6 vyhlášky č. 50/1978 Sb.</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o práci a provozní dokumentace zařízení je prakticky ověřována ve vazbě na plnění kritérií kompetencí Měření základních elektrických veličin – Instalace nových přístrojů do sběrnicového a radiofrekvenčního systému, znovunastavení systému.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inteligentních elektroinstalací, 20.4.2026 4:12:31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1 000V nebo 5 let roky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inteligentních elektroinstalací, 20.4.2026 4:12:31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53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(imbus klíče 5‒12 mm, šroubovák plochý 2 velikosti; šroubovák křížový 2 velikosti, kleště štípací stranové na vodiče, metr, elektrikářský nůž)</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53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(multimetr s měřicími kabely)</w:t>
      </w:r>
    </w:p>
    <w:p>
      <w:pPr>
        <w:keepNext w:val="0"/>
        <w:keepLines w:val="1"/>
        <w:framePr w:w="10766" w:h="53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vybavením (interface, programovací software)</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53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w:t>
      </w:r>
    </w:p>
    <w:p>
      <w:pPr>
        <w:keepNext w:val="0"/>
        <w:keepLines w:val="1"/>
        <w:framePr w:w="10766" w:h="53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•PC-link, spínací jednotky, roletové jednotky, stmívací jednotky, sběrnicová vedení, spínací aktory, žaluziový aktor, room manager, binární vstupy, teplotní senzory, panely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103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inteligentních elektroinstalací, 20.4.2026 4:12:31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Technik inteligentních elektroinstalací, 20.4.2026 4:12:31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03E7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FC9B3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0F22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ECD29C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5F3F9D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D97D48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