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BDE1A5" Type="http://schemas.openxmlformats.org/officeDocument/2006/relationships/officeDocument" Target="/word/document.xml" /><Relationship Id="coreR78BDE1A5" Type="http://schemas.openxmlformats.org/package/2006/relationships/metadata/core-properties" Target="/docProps/core.xml" /><Relationship Id="customR78BDE1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Vizážista/vizážistka (kód: 69-035-M)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Vizážistka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Vizážista/vizážistka, 7.11.2026 17:29:38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Kosmetické služby (kód: 69-41-L/01)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24.10.2014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Kosmetik/kosmetička (kód: 69-030-M)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Manikér a nehtový designér / manikérka a nehtová designérka (kód: 69-024-H)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Pedikér a nehtový designér / pedikérka a nehtová designérka (kód: 69-025-H)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Vizážista/vizážistka (kód: 69-035-M)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12.4.2017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Vizážistka (kód: 69-99-M/14)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12.4.2017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Vizážista/vizážistka (kód: 69-035-M)</w:t>
      </w:r>
    </w:p>
    <w:p>
      <w:pPr>
        <w:pStyle w:val="P6"/>
        <w:framePr w:w="10710" w:h="113" w:hRule="exact" w:wrap="none" w:vAnchor="page" w:hAnchor="margin" w:x="28" w:y="717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40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74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79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74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79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10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159"/>
        <w:rPr>
          <w:rStyle w:val="C18"/>
          <w:rtl w:val="0"/>
        </w:rPr>
      </w:pPr>
      <w:r>
        <w:rPr>
          <w:rStyle w:val="C18"/>
          <w:rtl w:val="0"/>
        </w:rPr>
        <w:t>Vizážistka</w:t>
      </w:r>
    </w:p>
    <w:p>
      <w:pPr>
        <w:pStyle w:val="P20"/>
        <w:framePr w:w="5338" w:h="376" w:hRule="exact" w:wrap="none" w:vAnchor="page" w:hAnchor="margin" w:x="5383" w:y="810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159"/>
        <w:rPr>
          <w:rStyle w:val="C19"/>
          <w:rtl w:val="0"/>
        </w:rPr>
      </w:pPr>
      <w:r>
        <w:rPr>
          <w:rStyle w:val="C19"/>
          <w:rtl w:val="0"/>
        </w:rPr>
        <w:t>Kosmetička, vizážistka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Vizážista/vizážistka, 7.11.2026 17:29:38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