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365AD7" Type="http://schemas.openxmlformats.org/officeDocument/2006/relationships/officeDocument" Target="/word/document.xml" /><Relationship Id="coreR5C365AD7" Type="http://schemas.openxmlformats.org/package/2006/relationships/metadata/core-properties" Target="/docProps/core.xml" /><Relationship Id="customR5C365A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Vizážistka, 28.9.2026 13:48:54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28.9.2026 13:48:54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desinfekční přípravky a přístroje vhodné k desinfekci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Vydesinfikovat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28.9.2026 13:48:54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28.9.2026 13:48:54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http://katalog.nsp.cz/karta_p.aspx?id_jp=177&amp;kod_sm1=20, doložit platným zdravotním průkazem).</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33"/>
        <w:framePr w:w="10766" w:h="6936"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kosmetička nebo vizážistka nebo ve funkci učitele praktického vyučování v uvedené oblasti.</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kosmetička nebo vizážistka + střední vzdělání s maturitní zkouškou a alespoň 5 let odborné praxe v uvedeném oboru.</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Vizážistka, 28.9.2026 13:48:54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desinfekce na používané kosmetické nástroje a pomůcky, borová voda,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Vizážistka, 28.9.2026 13:48:54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profesionální kosmetiky, Unie kosmetiček - Olga Knoblochová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Isabella Hančlová,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Pavel Bauer,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 Věra Klorová</w:t>
      </w:r>
    </w:p>
    <w:p>
      <w:pPr>
        <w:pStyle w:val="P21"/>
        <w:framePr w:w="7654" w:h="331" w:hRule="exact" w:wrap="none" w:vAnchor="page" w:hAnchor="margin" w:x="28" w:y="15940"/>
        <w:rPr>
          <w:rStyle w:val="C16"/>
          <w:rtl w:val="0"/>
        </w:rPr>
      </w:pPr>
      <w:r>
        <w:rPr>
          <w:rStyle w:val="C16"/>
          <w:rtl w:val="0"/>
        </w:rPr>
        <w:t>Vizážistka, 28.9.2026 13:48:54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1E4C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E5C77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