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B6A6F3" Type="http://schemas.openxmlformats.org/officeDocument/2006/relationships/officeDocument" Target="/word/document.xml" /><Relationship Id="coreR74B6A6F3" Type="http://schemas.openxmlformats.org/package/2006/relationships/metadata/core-properties" Target="/docProps/core.xml" /><Relationship Id="customR74B6A6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hydroizolací plochých střech (kód: 36-038-H)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střešních hydroizolací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hydroizolací plochých střech, 7.7.2026 12:18:42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12.4.2017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hydroizolací plochých střech (kód: 36-99-H/22)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12.4.2017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hydroizolací plochých střech (kód: 36-038-H)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Montér střešních hydroizolací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  <w:r>
        <w:rPr>
          <w:rStyle w:val="C19"/>
          <w:rtl w:val="0"/>
        </w:rPr>
        <w:t>Montér hydroizolací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hydroizolací plochých střech, 7.7.2026 12:18:42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