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699EF8D" Type="http://schemas.openxmlformats.org/officeDocument/2006/relationships/officeDocument" Target="/word/document.xml" /><Relationship Id="coreR7699EF8D" Type="http://schemas.openxmlformats.org/package/2006/relationships/metadata/core-properties" Target="/docProps/core.xml" /><Relationship Id="customR7699EF8D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Montér/montérka hydroizolací plochých střech (kód: 36-038-H)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Montér střešních hydroizolací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stavební dokumentaci a technických podkladech hydroizolací plochých střech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technologických postupech montáží a oprav hydroizolací plochých střech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Prokazování znalostí základních technologických postupů pro provádění hydroizolací plochých střech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Návrh pracovních postupů, nářadí, pracovních pomůcek a materiálů pro montáže a opravy hydroizolací plochých střech</w:t>
      </w:r>
    </w:p>
    <w:p>
      <w:pPr>
        <w:pStyle w:val="P18"/>
        <w:framePr w:w="805" w:h="607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Výpočet ploch plochých střech a potřeby materiálů pro hydroizolace střech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Posuzování kvality materiálů pro montáže a opravy hydroizolací plochých střech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Posuzování podkladů pro hydroizolace plochých střech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Příprava izolačních materiálů pro provádění hydroizolací plochých střech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86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916"/>
        <w:rPr>
          <w:rStyle w:val="C11"/>
          <w:rtl w:val="0"/>
        </w:rPr>
      </w:pPr>
      <w:r>
        <w:rPr>
          <w:rStyle w:val="C11"/>
          <w:rtl w:val="0"/>
        </w:rPr>
        <w:t>Obsluha svařovacích přístrojů a nástrojů</w:t>
      </w:r>
    </w:p>
    <w:p>
      <w:pPr>
        <w:pStyle w:val="P14"/>
        <w:framePr w:w="805" w:h="376" w:hRule="exact" w:wrap="none" w:vAnchor="page" w:hAnchor="margin" w:x="9916" w:y="886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91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23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292"/>
        <w:rPr>
          <w:rStyle w:val="C13"/>
          <w:rtl w:val="0"/>
        </w:rPr>
      </w:pPr>
      <w:r>
        <w:rPr>
          <w:rStyle w:val="C13"/>
          <w:rtl w:val="0"/>
        </w:rPr>
        <w:t>Doprava izolačních a ostatních materiálů a jejich ukládání, obsluhování dopravních prostředků</w:t>
      </w:r>
    </w:p>
    <w:p>
      <w:pPr>
        <w:pStyle w:val="P18"/>
        <w:framePr w:w="805" w:h="376" w:hRule="exact" w:wrap="none" w:vAnchor="page" w:hAnchor="margin" w:x="9916" w:y="923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29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61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668"/>
        <w:rPr>
          <w:rStyle w:val="C11"/>
          <w:rtl w:val="0"/>
        </w:rPr>
      </w:pPr>
      <w:r>
        <w:rPr>
          <w:rStyle w:val="C11"/>
          <w:rtl w:val="0"/>
        </w:rPr>
        <w:t>Provádění hydroizolací plochých střech</w:t>
      </w:r>
    </w:p>
    <w:p>
      <w:pPr>
        <w:pStyle w:val="P14"/>
        <w:framePr w:w="805" w:h="376" w:hRule="exact" w:wrap="none" w:vAnchor="page" w:hAnchor="margin" w:x="9916" w:y="961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66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98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045"/>
        <w:rPr>
          <w:rStyle w:val="C13"/>
          <w:rtl w:val="0"/>
        </w:rPr>
      </w:pPr>
      <w:r>
        <w:rPr>
          <w:rStyle w:val="C13"/>
          <w:rtl w:val="0"/>
        </w:rPr>
        <w:t>Opracování konstrukčních detailů plochých střech</w:t>
      </w:r>
    </w:p>
    <w:p>
      <w:pPr>
        <w:pStyle w:val="P18"/>
        <w:framePr w:w="805" w:h="376" w:hRule="exact" w:wrap="none" w:vAnchor="page" w:hAnchor="margin" w:x="9916" w:y="998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04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36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421"/>
        <w:rPr>
          <w:rStyle w:val="C11"/>
          <w:rtl w:val="0"/>
        </w:rPr>
      </w:pPr>
      <w:r>
        <w:rPr>
          <w:rStyle w:val="C11"/>
          <w:rtl w:val="0"/>
        </w:rPr>
        <w:t>Prokazování znalostí provádění tepelných izolací a parozábran plochých střech</w:t>
      </w:r>
    </w:p>
    <w:p>
      <w:pPr>
        <w:pStyle w:val="P14"/>
        <w:framePr w:w="805" w:h="376" w:hRule="exact" w:wrap="none" w:vAnchor="page" w:hAnchor="margin" w:x="9916" w:y="1036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42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074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797"/>
        <w:rPr>
          <w:rStyle w:val="C13"/>
          <w:rtl w:val="0"/>
        </w:rPr>
      </w:pPr>
      <w:r>
        <w:rPr>
          <w:rStyle w:val="C13"/>
          <w:rtl w:val="0"/>
        </w:rPr>
        <w:t>Prokazování znalostí kontroly, ochrany, údržby a předávání provedených hydroizolací</w:t>
      </w:r>
    </w:p>
    <w:p>
      <w:pPr>
        <w:pStyle w:val="P18"/>
        <w:framePr w:w="805" w:h="376" w:hRule="exact" w:wrap="none" w:vAnchor="page" w:hAnchor="margin" w:x="9916" w:y="1074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79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111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1173"/>
        <w:rPr>
          <w:rStyle w:val="C11"/>
          <w:rtl w:val="0"/>
        </w:rPr>
      </w:pPr>
      <w:r>
        <w:rPr>
          <w:rStyle w:val="C11"/>
          <w:rtl w:val="0"/>
        </w:rPr>
        <w:t>Nakládání s odpady a dodržování BOZP při provádění hydroizolací</w:t>
      </w:r>
    </w:p>
    <w:p>
      <w:pPr>
        <w:pStyle w:val="P14"/>
        <w:framePr w:w="805" w:h="376" w:hRule="exact" w:wrap="none" w:vAnchor="page" w:hAnchor="margin" w:x="9916" w:y="1111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117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1172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2061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Montér/montérka hydroizolací plochých střech, 18.10.2026 16:30:44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6425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574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574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 (odkaz na povolání v NSP - http://katalog.nsp.cz/karta_p.aspx?id_jp=2100&amp;kod_sm1=41).</w:t>
      </w:r>
    </w:p>
    <w:p>
      <w:pPr>
        <w:keepNext w:val="0"/>
        <w:keepLines w:val="0"/>
        <w:framePr w:w="10766" w:h="574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musí být vybaven vlastním pracovním oděvem, obuví a osobními ochrannými pracovními prostředky odpovídajícími prováděným pracím. Po dohodě s autorizovanou osobou může použít vlastní nářadí a pracovní pomůcky odpovídající prováděným pracím.</w:t>
      </w:r>
    </w:p>
    <w:p>
      <w:pPr>
        <w:keepNext w:val="0"/>
        <w:keepLines w:val="0"/>
        <w:framePr w:w="10766" w:h="574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74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Metodické pokyny k provedení zkoušky</w:t>
      </w:r>
    </w:p>
    <w:p>
      <w:pPr>
        <w:keepNext w:val="0"/>
        <w:keepLines w:val="0"/>
        <w:framePr w:w="10766" w:h="574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Venkovní práce mohou probíhat pouze za technologicky příznivých klimatickým podmínek. Pod pojmem ploché střechy se ve standardu rozumí střechy ploché, střechy s provozními úpravami (inženýrské, pochozí – terasy, pojízdné, zelené, kombinované) a balkóny.</w:t>
      </w:r>
    </w:p>
    <w:p>
      <w:pPr>
        <w:keepNext w:val="0"/>
        <w:keepLines w:val="0"/>
        <w:framePr w:w="10766" w:h="574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by mělo být pokud možno spojeno v navazující činnosti vedoucí k:</w:t>
      </w:r>
    </w:p>
    <w:p>
      <w:pPr>
        <w:keepNext w:val="0"/>
        <w:keepLines w:val="1"/>
        <w:framePr w:w="10766" w:h="5745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•prokázání praktického spojování živičných pásů v hydroizolační soustavě (lepením, svářením),</w:t>
      </w:r>
    </w:p>
    <w:p>
      <w:pPr>
        <w:keepNext w:val="0"/>
        <w:keepLines w:val="1"/>
        <w:framePr w:w="10766" w:h="5745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•prokázání praktického spojování umělohmotných pásů,</w:t>
      </w:r>
    </w:p>
    <w:p>
      <w:pPr>
        <w:keepNext w:val="0"/>
        <w:keepLines w:val="1"/>
        <w:framePr w:w="10766" w:h="5745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•provedení minimálně 50 m2 kompletního hydroizolačního střešního pláště z volitelné technologie s opracováním minimálně jednoho prostupu.</w:t>
      </w:r>
    </w:p>
    <w:p>
      <w:pPr>
        <w:keepNext w:val="0"/>
        <w:keepLines w:val="0"/>
        <w:framePr w:w="10766" w:h="574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74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Je třeba posuzovat hospodárné využívání materiálů, dodržování technologických postupů a hledisek bezpečnosti práce, také časové zvládnutí jednotlivých úkolů. Předmětem hodnocení je i přístup k zadanému úkolu a manuální zručnost uchazeče.</w:t>
      </w:r>
    </w:p>
    <w:p>
      <w:pPr>
        <w:keepNext w:val="0"/>
        <w:keepLines w:val="0"/>
        <w:framePr w:w="10766" w:h="574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Vzhledem k charakteru některých činností je nutno při ověřování způsobilostí zajistit uchazeči pomoc další osoby.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Montér/montérka hydroizolací plochých střech, 18.10.2026 16:30:44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řemesla a umělecká řemesla, sekce řemeslná, ustavená a licencovaná pro tuto činnost HK ČR a SP ČR (AK ČR).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A.W.A.L., s. r. o.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Eduard Justa Ceramic Consulting Services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Montér/montérka hydroizolací plochých střech, 18.10.2026 16:30:44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41A8F4DC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