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2F9459" Type="http://schemas.openxmlformats.org/officeDocument/2006/relationships/officeDocument" Target="/word/document.xml" /><Relationship Id="coreR352F9459" Type="http://schemas.openxmlformats.org/package/2006/relationships/metadata/core-properties" Target="/docProps/core.xml" /><Relationship Id="customR352F94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plochých střech, 18.10.2026 20:36:12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18.10.2026 20:36:12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18.10.2026 20:36:12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18.10.2026 20:36:12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18.10.2026 20:36:12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18.10.2026 20:36:12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plochých střech, 18.10.2026 20:36:12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Montér/montérka hydroizolací plochých střech,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hydroizolací plochých střech, 18.10.2026 20:36:12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plochých střech, 18.10.2026 20:36:12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plochých střech, 18.10.2026 20:36:12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8B17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E7CB9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043B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19C4F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