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D60AA8" Type="http://schemas.openxmlformats.org/officeDocument/2006/relationships/officeDocument" Target="/word/document.xml" /><Relationship Id="coreR5BD60AA8" Type="http://schemas.openxmlformats.org/package/2006/relationships/metadata/core-properties" Target="/docProps/core.xml" /><Relationship Id="customR5BD60A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Montér hydroizolací plochých střech  (kód: 36-038-H)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střešních hydroizolací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plochých střech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montáží a oprav hydroizolací plochých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základních technologických postupů pro provádění hydroizolací plochých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plochých střech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plochých střech a potřeby materiálů pro hydroizolace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montáže a opravy hydroizolací plochých střech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podkladů pro hydroizolace plochých střech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izolačních materiálů pro provádění hydroizolací plochých střech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plochých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Opracování konstrukčních detailů plochých střech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tepelných izolací a parozábran plochých střech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24.10.2014 do: 20.10.2022</w:t>
      </w:r>
    </w:p>
    <w:p>
      <w:pPr>
        <w:pStyle w:val="P21"/>
        <w:framePr w:w="7654" w:h="331" w:hRule="exact" w:wrap="none" w:vAnchor="page" w:hAnchor="margin" w:x="28" w:y="15940"/>
        <w:rPr>
          <w:rStyle w:val="C16"/>
          <w:rtl w:val="0"/>
        </w:rPr>
      </w:pPr>
      <w:r>
        <w:rPr>
          <w:rStyle w:val="C16"/>
          <w:rtl w:val="0"/>
        </w:rPr>
        <w:t>Montér hydroizolací plochých střech , 18.10.2026 18:30:37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plochých střech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technologických postupech montáží a oprav hydroizolací plochých střech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Vybrat a popsat technologický postup odpovídající zadanému úkolu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s ústním vysvětlením</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technologický postup a odůvodnit výběr navržené technologie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Prokazování znalostí základních technologických postupů pro provádění hydroizolací plochých střech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Ústní ověření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Ústní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Ústní ověření</w:t>
      </w:r>
    </w:p>
    <w:p>
      <w:pPr>
        <w:pStyle w:val="P32"/>
        <w:framePr w:w="10710" w:h="248" w:hRule="exact" w:wrap="none" w:vAnchor="page" w:hAnchor="margin" w:x="28" w:y="12184"/>
        <w:rPr>
          <w:rStyle w:val="C23"/>
          <w:rtl w:val="0"/>
        </w:rPr>
      </w:pPr>
      <w:r>
        <w:rPr>
          <w:rStyle w:val="C23"/>
          <w:rtl w:val="0"/>
        </w:rPr>
        <w:t>Je třeba splnit všechna kritéria.</w:t>
      </w:r>
    </w:p>
    <w:p>
      <w:pPr>
        <w:pStyle w:val="P23"/>
        <w:framePr w:w="10710" w:h="547" w:hRule="exact" w:wrap="none" w:vAnchor="page" w:hAnchor="margin" w:x="28" w:y="12620"/>
        <w:rPr>
          <w:rStyle w:val="C18"/>
          <w:rtl w:val="0"/>
        </w:rPr>
      </w:pPr>
      <w:r>
        <w:rPr>
          <w:rStyle w:val="C18"/>
          <w:rtl w:val="0"/>
        </w:rPr>
        <w:t>Návrh pracovních postupů, nářadí, pracovních pomůcek a materiálů pro montáže a opravy hydroizolací plochých střech</w:t>
      </w:r>
    </w:p>
    <w:p>
      <w:pPr>
        <w:pStyle w:val="P24"/>
        <w:framePr w:w="6713" w:h="376" w:hRule="exact" w:wrap="none" w:vAnchor="page" w:hAnchor="margin" w:x="45" w:y="13267"/>
        <w:rPr>
          <w:rStyle w:val="C3"/>
          <w:rtl w:val="0"/>
        </w:rPr>
      </w:pPr>
    </w:p>
    <w:p>
      <w:pPr>
        <w:pStyle w:val="P25"/>
        <w:framePr w:w="6661" w:h="249" w:hRule="exact" w:wrap="none" w:vAnchor="page" w:hAnchor="margin" w:x="71" w:y="13338"/>
        <w:rPr>
          <w:rStyle w:val="C19"/>
          <w:rtl w:val="0"/>
        </w:rPr>
      </w:pPr>
      <w:r>
        <w:rPr>
          <w:rStyle w:val="C19"/>
          <w:rtl w:val="0"/>
        </w:rPr>
        <w:t>Kritéria hodnocení</w:t>
      </w:r>
    </w:p>
    <w:p>
      <w:pPr>
        <w:pStyle w:val="P26"/>
        <w:framePr w:w="3918" w:h="376" w:hRule="exact" w:wrap="none" w:vAnchor="page" w:hAnchor="margin" w:x="6803" w:y="13267"/>
        <w:rPr>
          <w:rStyle w:val="C3"/>
          <w:rtl w:val="0"/>
        </w:rPr>
      </w:pPr>
    </w:p>
    <w:p>
      <w:pPr>
        <w:pStyle w:val="P27"/>
        <w:framePr w:w="3836" w:h="249" w:hRule="exact" w:wrap="none" w:vAnchor="page" w:hAnchor="margin" w:x="6859" w:y="13338"/>
        <w:rPr>
          <w:rStyle w:val="C20"/>
          <w:rtl w:val="0"/>
        </w:rPr>
      </w:pPr>
      <w:r>
        <w:rPr>
          <w:rStyle w:val="C20"/>
          <w:rtl w:val="0"/>
        </w:rPr>
        <w:t>Způsoby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a) Navrhnout pracovní postup pro zadaný pracovní úkol a návrh odůvodnit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16"/>
        <w:framePr w:w="6710" w:h="376" w:hRule="exact" w:wrap="none" w:vAnchor="page" w:hAnchor="margin" w:x="45" w:y="14019"/>
        <w:rPr>
          <w:rStyle w:val="C3"/>
          <w:rtl w:val="0"/>
        </w:rPr>
      </w:pPr>
    </w:p>
    <w:p>
      <w:pPr>
        <w:pStyle w:val="P17"/>
        <w:framePr w:w="6658" w:h="249" w:hRule="exact" w:wrap="none" w:vAnchor="page" w:hAnchor="margin" w:x="71" w:y="14075"/>
        <w:rPr>
          <w:rStyle w:val="C13"/>
          <w:rtl w:val="0"/>
        </w:rPr>
      </w:pPr>
      <w:r>
        <w:rPr>
          <w:rStyle w:val="C13"/>
          <w:rtl w:val="0"/>
        </w:rPr>
        <w:t>b) Volit pracovní nářadí a pracovní pomůcky pro zadaný pracovní úkol</w:t>
      </w:r>
    </w:p>
    <w:p>
      <w:pPr>
        <w:pStyle w:val="P30"/>
        <w:framePr w:w="3921" w:h="376" w:hRule="exact" w:wrap="none" w:vAnchor="page" w:hAnchor="margin" w:x="6800" w:y="14019"/>
        <w:rPr>
          <w:rStyle w:val="C3"/>
          <w:rtl w:val="0"/>
        </w:rPr>
      </w:pPr>
    </w:p>
    <w:p>
      <w:pPr>
        <w:pStyle w:val="P31"/>
        <w:framePr w:w="3839" w:h="249" w:hRule="exact" w:wrap="none" w:vAnchor="page" w:hAnchor="margin" w:x="6856" w:y="14075"/>
        <w:rPr>
          <w:rStyle w:val="C22"/>
          <w:rtl w:val="0"/>
        </w:rPr>
      </w:pPr>
      <w:r>
        <w:rPr>
          <w:rStyle w:val="C22"/>
          <w:rtl w:val="0"/>
        </w:rPr>
        <w:t>Praktické předvedení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c) Volit materiál pro zadaný pracovní úkol a návrh odůvodnit</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d) Navrhnout opracování konstrukčního detailu a návrh odůvodnit</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plochých střech , 18.10.2026 18:30:37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plochých střech a potřeby materiálů pro hydroizolace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potřebu materiálů a prvků pro plochu určenou k izolování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kvality materiálů pro montáže a opravy hydroizolací plochých střech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Posoudit kvalitu a použitelnost hydroizolace a tepelné izolace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odůvodněním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Posoudit kvalitu a použitelnost pomocných materiálů (mechanického kotvení, profilovaných pasů, dilatačních uzávěrů atd.)</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odůvodněním</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Posuzování podkladů pro hydroizolace plochých střech</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s ústním odůvodněním</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Navrhnout provedení úprav podkladu</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Praktické předvedení s ústním odůvodněním</w:t>
      </w:r>
    </w:p>
    <w:p>
      <w:pPr>
        <w:pStyle w:val="P32"/>
        <w:framePr w:w="10710" w:h="248" w:hRule="exact" w:wrap="none" w:vAnchor="page" w:hAnchor="margin" w:x="28" w:y="9447"/>
        <w:rPr>
          <w:rStyle w:val="C23"/>
          <w:rtl w:val="0"/>
        </w:rPr>
      </w:pPr>
      <w:r>
        <w:rPr>
          <w:rStyle w:val="C23"/>
          <w:rtl w:val="0"/>
        </w:rPr>
        <w:t>Je třeba splnit obě kritéria.</w:t>
      </w:r>
    </w:p>
    <w:p>
      <w:pPr>
        <w:pStyle w:val="P23"/>
        <w:framePr w:w="10710" w:h="340" w:hRule="exact" w:wrap="none" w:vAnchor="page" w:hAnchor="margin" w:x="28" w:y="9883"/>
        <w:rPr>
          <w:rStyle w:val="C18"/>
          <w:rtl w:val="0"/>
        </w:rPr>
      </w:pPr>
      <w:r>
        <w:rPr>
          <w:rStyle w:val="C18"/>
          <w:rtl w:val="0"/>
        </w:rPr>
        <w:t>Příprava izolačních materiálů pro provádění hydroizolací plochých střech</w:t>
      </w:r>
    </w:p>
    <w:p>
      <w:pPr>
        <w:pStyle w:val="P24"/>
        <w:framePr w:w="6713" w:h="376" w:hRule="exact" w:wrap="none" w:vAnchor="page" w:hAnchor="margin" w:x="45" w:y="10322"/>
        <w:rPr>
          <w:rStyle w:val="C3"/>
          <w:rtl w:val="0"/>
        </w:rPr>
      </w:pPr>
    </w:p>
    <w:p>
      <w:pPr>
        <w:pStyle w:val="P25"/>
        <w:framePr w:w="6661" w:h="249" w:hRule="exact" w:wrap="none" w:vAnchor="page" w:hAnchor="margin" w:x="71" w:y="10393"/>
        <w:rPr>
          <w:rStyle w:val="C19"/>
          <w:rtl w:val="0"/>
        </w:rPr>
      </w:pPr>
      <w:r>
        <w:rPr>
          <w:rStyle w:val="C19"/>
          <w:rtl w:val="0"/>
        </w:rPr>
        <w:t>Kritéria hodnocení</w:t>
      </w:r>
    </w:p>
    <w:p>
      <w:pPr>
        <w:pStyle w:val="P26"/>
        <w:framePr w:w="3918" w:h="376" w:hRule="exact" w:wrap="none" w:vAnchor="page" w:hAnchor="margin" w:x="6803" w:y="10322"/>
        <w:rPr>
          <w:rStyle w:val="C3"/>
          <w:rtl w:val="0"/>
        </w:rPr>
      </w:pPr>
    </w:p>
    <w:p>
      <w:pPr>
        <w:pStyle w:val="P27"/>
        <w:framePr w:w="3836" w:h="249" w:hRule="exact" w:wrap="none" w:vAnchor="page" w:hAnchor="margin" w:x="6859" w:y="10393"/>
        <w:rPr>
          <w:rStyle w:val="C20"/>
          <w:rtl w:val="0"/>
        </w:rPr>
      </w:pPr>
      <w:r>
        <w:rPr>
          <w:rStyle w:val="C20"/>
          <w:rtl w:val="0"/>
        </w:rPr>
        <w:t>Způsoby ověření</w:t>
      </w:r>
    </w:p>
    <w:p>
      <w:pPr>
        <w:pStyle w:val="P12"/>
        <w:framePr w:w="6710" w:h="607" w:hRule="exact" w:wrap="none" w:vAnchor="page" w:hAnchor="margin" w:x="45" w:y="10698"/>
        <w:rPr>
          <w:rStyle w:val="C3"/>
          <w:rtl w:val="0"/>
        </w:rPr>
      </w:pPr>
    </w:p>
    <w:p>
      <w:pPr>
        <w:pStyle w:val="P13"/>
        <w:framePr w:w="6658" w:h="480" w:hRule="exact" w:wrap="none" w:vAnchor="page" w:hAnchor="margin" w:x="71" w:y="10754"/>
        <w:rPr>
          <w:rStyle w:val="C11"/>
          <w:rtl w:val="0"/>
        </w:rPr>
      </w:pPr>
      <w:r>
        <w:rPr>
          <w:rStyle w:val="C11"/>
          <w:rtl w:val="0"/>
        </w:rPr>
        <w:t>a) Připravit izolační materiály dle zadání (asfaltové nebo fóliové) před jejich zabudováním vzhledem k jejich vlastnostem a klimatickým podmínkám</w:t>
      </w:r>
    </w:p>
    <w:p>
      <w:pPr>
        <w:pStyle w:val="P28"/>
        <w:framePr w:w="3921" w:h="607" w:hRule="exact" w:wrap="none" w:vAnchor="page" w:hAnchor="margin" w:x="6800" w:y="10698"/>
        <w:rPr>
          <w:rStyle w:val="C3"/>
          <w:rtl w:val="0"/>
        </w:rPr>
      </w:pPr>
    </w:p>
    <w:p>
      <w:pPr>
        <w:pStyle w:val="P29"/>
        <w:framePr w:w="3839" w:h="480" w:hRule="exact" w:wrap="none" w:vAnchor="page" w:hAnchor="margin" w:x="6856" w:y="10754"/>
        <w:rPr>
          <w:rStyle w:val="C21"/>
          <w:rtl w:val="0"/>
        </w:rPr>
      </w:pPr>
      <w:r>
        <w:rPr>
          <w:rStyle w:val="C21"/>
          <w:rtl w:val="0"/>
        </w:rPr>
        <w:t>Praktické předvedení s ústním odůvodněním</w:t>
      </w:r>
    </w:p>
    <w:p>
      <w:pPr>
        <w:pStyle w:val="P16"/>
        <w:framePr w:w="6710" w:h="607" w:hRule="exact" w:wrap="none" w:vAnchor="page" w:hAnchor="margin" w:x="45" w:y="11305"/>
        <w:rPr>
          <w:rStyle w:val="C3"/>
          <w:rtl w:val="0"/>
        </w:rPr>
      </w:pPr>
    </w:p>
    <w:p>
      <w:pPr>
        <w:pStyle w:val="P17"/>
        <w:framePr w:w="6658" w:h="480" w:hRule="exact" w:wrap="none" w:vAnchor="page" w:hAnchor="margin" w:x="71" w:y="11361"/>
        <w:rPr>
          <w:rStyle w:val="C13"/>
          <w:rtl w:val="0"/>
        </w:rPr>
      </w:pPr>
      <w:r>
        <w:rPr>
          <w:rStyle w:val="C13"/>
          <w:rtl w:val="0"/>
        </w:rPr>
        <w:t>b) Připravit pomocné materiály k použití</w:t>
      </w:r>
    </w:p>
    <w:p>
      <w:pPr>
        <w:pStyle w:val="P30"/>
        <w:framePr w:w="3921" w:h="607" w:hRule="exact" w:wrap="none" w:vAnchor="page" w:hAnchor="margin" w:x="6800" w:y="11305"/>
        <w:rPr>
          <w:rStyle w:val="C3"/>
          <w:rtl w:val="0"/>
        </w:rPr>
      </w:pPr>
    </w:p>
    <w:p>
      <w:pPr>
        <w:pStyle w:val="P31"/>
        <w:framePr w:w="3839" w:h="480" w:hRule="exact" w:wrap="none" w:vAnchor="page" w:hAnchor="margin" w:x="6856" w:y="11361"/>
        <w:rPr>
          <w:rStyle w:val="C22"/>
          <w:rtl w:val="0"/>
        </w:rPr>
      </w:pPr>
      <w:r>
        <w:rPr>
          <w:rStyle w:val="C22"/>
          <w:rtl w:val="0"/>
        </w:rPr>
        <w:t>Praktické předvedení s ústním odůvodněním</w:t>
      </w:r>
    </w:p>
    <w:p>
      <w:pPr>
        <w:pStyle w:val="P32"/>
        <w:framePr w:w="10710" w:h="248" w:hRule="exact" w:wrap="none" w:vAnchor="page" w:hAnchor="margin" w:x="28" w:y="120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hydroizolací plochých střech , 18.10.2026 18:30:37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svařovacích přístrojů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horkovzdušné jednotky ke spojování živičných a umělohmotných izolačních pásů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svařovací přístroje pro tavné spoje (spojovaní pomocí horkého klínu a extruzních spojů)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a provést údržbu a opravy pracovních nástrojů a nářadí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s ústním vysvětlením</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Dodržovat opatření BOZP s ohledem na použité technologie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způsoby dopravy a ukládání materiálů na střeše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Dopravit materiály na plochou střechu, obsluhovat dopravní prostředky dle zadání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hydroizolací plochých střech</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a) Provést hydroizolaci z asfaltových pasů na nosnou konstrukci (beton, bednění), na tepelnou izolaci (pěnový polystyrén, minerální vlákna, příp. další podle zadání)</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s ústním odůvodněním</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b) Provést hydroizolaci ze syntetických fólií na nosnou konstrukci (beton, bednění), na tepelnou izolaci (pěnový polystyrén, minerální vlákna, příp. další podle zadání)</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s ústním odůvodněním</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hydroizolaci ze syntetických stěrek na betonový podklad (nosnou konstrukci nebo spádovou vrstvu)</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s ústním odůvodněním</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plochých střech , 18.10.2026 18:30:37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konstrukčních detailů plochých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vytažení izolace na svislé konstrukce, opracování koutů a rohů, zesílení koutů a hran v izolaci z asfaltových pásů, syntetických fólií a stěrkových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Opracovat kruhový prostup v izolaci z asfaltových pásů, syntetických fólií a stěrkových materiálů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Ukončit izolaci na vpusti v izolaci z asfaltových pásů, syntetických fólií a stěrkových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dilatační závěr v izolaci z asfaltových pásů, syntetických fólií a stěrkových materiálů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Prokazování znalostí provádění tepelných izolací a parozábran plochých střech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princip konstrukce plochých jednoplášťových střech s klasickým pořadím vrstev</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Vysvětlit princip konstrukce jednoplášťových střech s obráceným pořadím vrstev (s kombinovaným pořadím vrstev, typu „DUO“)</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Vysvětlit princip konstrukce plochých dvouplášťových střech</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používání tepelných izolací ve střešních pláštích plochých střech</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Vysvětlit používání parotěsných zábran ve střešních pláštích plochých střech</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Popsat kontrolu vodotěsnosti provedených hydroizolací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pracovní postup provedení ochrany, údržby a předávání provedených izolací plochých střech, balkónů a teras</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hydroizolací plochých střech , 18.10.2026 18:30:37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a dodržování BOZP při provádění hydroizolací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profesních činností na životní prostředí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skladování a manipulace s odpadem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podmínky BOZP a PO při provádění hydroizolací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plochých střech , 18.10.2026 18:30:37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vlastní nářadí a pracovní pomůcky odpovídající prováděným pracím.</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klimatickým podmínek. Pod pojmem ploché střechy se ve standardu rozumí střechy ploché, střechy s provozními úpravami (inženýrské, pochozí – terasy, pojízdné, zelené, kombinované) a balkóny.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umělohmotných pásů,</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kompletního hydroizolačního střešního pláště z volitelné technologie s opracováním minimálně jednoho prostupu.</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8806"/>
        <w:rPr>
          <w:rStyle w:val="C3"/>
          <w:rtl w:val="0"/>
        </w:rPr>
      </w:pPr>
    </w:p>
    <w:p>
      <w:pPr>
        <w:pStyle w:val="P35"/>
        <w:framePr w:w="10710" w:h="340" w:hRule="exact" w:wrap="none" w:vAnchor="page" w:hAnchor="margin" w:x="28" w:y="8806"/>
        <w:rPr>
          <w:rStyle w:val="C25"/>
          <w:rtl w:val="0"/>
        </w:rPr>
      </w:pPr>
      <w:r>
        <w:rPr>
          <w:rStyle w:val="C25"/>
          <w:rtl w:val="0"/>
        </w:rPr>
        <w:t>Výsledné hodnocení</w:t>
      </w:r>
    </w:p>
    <w:p>
      <w:pPr>
        <w:keepNext w:val="0"/>
        <w:keepLines w:val="0"/>
        <w:framePr w:w="10766" w:h="1497"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Počet zkoušejících</w:t>
      </w:r>
    </w:p>
    <w:p>
      <w:pPr>
        <w:keepNext w:val="0"/>
        <w:keepLines w:val="0"/>
        <w:framePr w:w="10766" w:h="103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hydroizolací plochých střech , 18.10.2026 18:30:37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dříve existujícím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řídicích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montér hydroizolací plochých střech (montér hydroizolací střech) vydané v souladu se zákonem č. 179/2006 Sb. o uznávání výsledků dalšího vzdělávání, ve znění pozdějších předpisů,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o získání profesní kvalifikace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hydroizolací plochých střech , 18.10.2026 18:30:37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103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 hydroizolací plochých střech , 18.10.2026 18:30:37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 hydroizolací plochých střech , 18.10.2026 18:30:37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256B5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2AB63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EA84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547912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