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46E7B4" Type="http://schemas.openxmlformats.org/officeDocument/2006/relationships/officeDocument" Target="/word/document.xml" /><Relationship Id="coreR3046E7B4" Type="http://schemas.openxmlformats.org/package/2006/relationships/metadata/core-properties" Target="/docProps/core.xml" /><Relationship Id="customR3046E7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13:52:39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Těžební mechanizátor (kód: 41-99-H/06)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6"/>
        <w:framePr w:w="10710" w:h="113" w:hRule="exact" w:wrap="none" w:vAnchor="page" w:hAnchor="margin" w:x="28" w:y="10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13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7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53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7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53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84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97"/>
        <w:rPr>
          <w:rStyle w:val="C18"/>
          <w:rtl w:val="0"/>
        </w:rPr>
      </w:pPr>
      <w:r>
        <w:rPr>
          <w:rStyle w:val="C18"/>
          <w:rtl w:val="0"/>
        </w:rPr>
        <w:t>Těžař dříví motomanuální</w:t>
      </w:r>
    </w:p>
    <w:p>
      <w:pPr>
        <w:pStyle w:val="P20"/>
        <w:framePr w:w="5338" w:h="376" w:hRule="exact" w:wrap="none" w:vAnchor="page" w:hAnchor="margin" w:x="5383" w:y="1184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97"/>
        <w:rPr>
          <w:rStyle w:val="C19"/>
          <w:rtl w:val="0"/>
        </w:rPr>
      </w:pPr>
      <w:r>
        <w:rPr>
          <w:rStyle w:val="C19"/>
          <w:rtl w:val="0"/>
        </w:rPr>
        <w:t>Těžební mechanizátor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motomanuální, 27.7.2026 13:52:39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