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BC0E10" Type="http://schemas.openxmlformats.org/officeDocument/2006/relationships/officeDocument" Target="/word/document.xml" /><Relationship Id="coreR29BC0E10" Type="http://schemas.openxmlformats.org/package/2006/relationships/metadata/core-properties" Target="/docProps/core.xml" /><Relationship Id="customR29BC0E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 dříví těžebně-dopravními stroji (kód: 41-091-M)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těžebně-dopravními stroji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a uplatňování zásad BOZP při provozu těžebně-dopravních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víceoperačních těžebních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 a údržba těžebního stroje, hydraulické ruky a kácecí hlavice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hydraulické ruky a kácecí hlavice na harvestoru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hydraulické ruky na vyvážecí soupravě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24.10.2014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těžebně-dopravními stroji, 22.10.2026 9:24:44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http://katalog.nsp.cz/karta_p.aspx?id_jp=101775&amp;kod_sm1=43).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nutné absolvovat v lesním porostu, kde lze ověřit dovednosti v ovládání těžebních strojů.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platným jeřábnickým průkazem (odborná způsobilost podle 392/2003 Sb. podle ČSN ISO 12480-1) a řidičským průkazem skupiny 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těžebně-dopravními stroji, 22.10.2026 9:24:44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těžebně-dopravními stroji, 22.10.2026 9:24:44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