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B8339" Type="http://schemas.openxmlformats.org/officeDocument/2006/relationships/officeDocument" Target="/word/document.xml" /><Relationship Id="coreR783B8339" Type="http://schemas.openxmlformats.org/package/2006/relationships/metadata/core-properties" Target="/docProps/core.xml" /><Relationship Id="customR783B83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těžebně-dopravními stroji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těžebního stroje, hydraulické ruky a kácecí hlavice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hydraulické ruky a kácecí hlavice na harvestoru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hydraulické ruky na vyvážecí soupravě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2.10.2026 3:50:46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http://katalog.nsp.cz/karta_p.aspx?id_jp=101775&amp;kod_sm1=43).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392/2003 Sb. podle ČSN ISO 12480-1) a řidičským průkazem skupiny 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2.10.2026 3:50:46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2.10.2026 3:50:46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