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E57805" Type="http://schemas.openxmlformats.org/officeDocument/2006/relationships/officeDocument" Target="/word/document.xml" /><Relationship Id="coreR5AE57805" Type="http://schemas.openxmlformats.org/package/2006/relationships/metadata/core-properties" Target="/docProps/core.xml" /><Relationship Id="customR5AE57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elektrotechnické značky na výkresové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 konkrétním elektrotechnickém výkresu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Naplánovat montáž nabíjecí stanice podle zadání Aos</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 ústním zdůvodněním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 ústním zdůvodněním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Zvolit pro zadaný úkol odpovídající měřicí přístroje, nářadí a pomůcky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Měření elektrických a neelektrických veličin nabíjecí stanice</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ústním zdůvodněním</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Praktické předvedení s ústním zdůvodněním</w:t>
      </w:r>
    </w:p>
    <w:p>
      <w:pPr>
        <w:pStyle w:val="P12"/>
        <w:framePr w:w="6710" w:h="607" w:hRule="exact" w:wrap="none" w:vAnchor="page" w:hAnchor="margin" w:x="45" w:y="10504"/>
        <w:rPr>
          <w:rStyle w:val="C3"/>
          <w:rtl w:val="0"/>
        </w:rPr>
      </w:pPr>
    </w:p>
    <w:p>
      <w:pPr>
        <w:pStyle w:val="P13"/>
        <w:framePr w:w="6658" w:h="480" w:hRule="exact" w:wrap="none" w:vAnchor="page" w:hAnchor="margin" w:x="71" w:y="10560"/>
        <w:rPr>
          <w:rStyle w:val="C11"/>
          <w:rtl w:val="0"/>
        </w:rPr>
      </w:pPr>
      <w:r>
        <w:rPr>
          <w:rStyle w:val="C11"/>
          <w:rtl w:val="0"/>
        </w:rPr>
        <w:t>c) Vyhodnotit a interpretovat naměřené hodnoty</w:t>
      </w:r>
    </w:p>
    <w:p>
      <w:pPr>
        <w:pStyle w:val="P28"/>
        <w:framePr w:w="3921" w:h="607" w:hRule="exact" w:wrap="none" w:vAnchor="page" w:hAnchor="margin" w:x="6800" w:y="10504"/>
        <w:rPr>
          <w:rStyle w:val="C3"/>
          <w:rtl w:val="0"/>
        </w:rPr>
      </w:pPr>
    </w:p>
    <w:p>
      <w:pPr>
        <w:pStyle w:val="P29"/>
        <w:framePr w:w="3839" w:h="480" w:hRule="exact" w:wrap="none" w:vAnchor="page" w:hAnchor="margin" w:x="6856" w:y="10560"/>
        <w:rPr>
          <w:rStyle w:val="C21"/>
          <w:rtl w:val="0"/>
        </w:rPr>
      </w:pPr>
      <w:r>
        <w:rPr>
          <w:rStyle w:val="C21"/>
          <w:rtl w:val="0"/>
        </w:rPr>
        <w:t>Praktické předvedení s ústním zdůvodněním</w:t>
      </w:r>
    </w:p>
    <w:p>
      <w:pPr>
        <w:pStyle w:val="P32"/>
        <w:framePr w:w="10710" w:h="248" w:hRule="exact" w:wrap="none" w:vAnchor="page" w:hAnchor="margin" w:x="28" w:y="11225"/>
        <w:rPr>
          <w:rStyle w:val="C23"/>
          <w:rtl w:val="0"/>
        </w:rPr>
      </w:pPr>
      <w:r>
        <w:rPr>
          <w:rStyle w:val="C23"/>
          <w:rtl w:val="0"/>
        </w:rPr>
        <w:t>Je třeba splnit všechna kritéria.</w:t>
      </w:r>
    </w:p>
    <w:p>
      <w:pPr>
        <w:pStyle w:val="P23"/>
        <w:framePr w:w="10710" w:h="340" w:hRule="exact" w:wrap="none" w:vAnchor="page" w:hAnchor="margin" w:x="28" w:y="11660"/>
        <w:rPr>
          <w:rStyle w:val="C18"/>
          <w:rtl w:val="0"/>
        </w:rPr>
      </w:pPr>
      <w:r>
        <w:rPr>
          <w:rStyle w:val="C18"/>
          <w:rtl w:val="0"/>
        </w:rPr>
        <w:t>Montáž a zapojování nabíjecích stanic</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a) Provést elektromechanické práce na konkrétní nabíjecí stanici</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b) Montáž příslušné elektrické i mechanické části nabíjecí stanice</w:t>
      </w:r>
    </w:p>
    <w:p>
      <w:pPr>
        <w:pStyle w:val="P30"/>
        <w:framePr w:w="3921" w:h="607" w:hRule="exact" w:wrap="none" w:vAnchor="page" w:hAnchor="margin" w:x="6800" w:y="13083"/>
        <w:rPr>
          <w:rStyle w:val="C3"/>
          <w:rtl w:val="0"/>
        </w:rPr>
      </w:pPr>
    </w:p>
    <w:p>
      <w:pPr>
        <w:pStyle w:val="P31"/>
        <w:framePr w:w="3839" w:h="480" w:hRule="exact" w:wrap="none" w:vAnchor="page" w:hAnchor="margin" w:x="6856" w:y="13139"/>
        <w:rPr>
          <w:rStyle w:val="C22"/>
          <w:rtl w:val="0"/>
        </w:rPr>
      </w:pPr>
      <w:r>
        <w:rPr>
          <w:rStyle w:val="C22"/>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c) Proměřit a provést kontrolu funkčnosti a parametrů všech částí nabíjecí stanice včetně rozvodů v souladu s technickou dokumentací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d) Připojit nabíjecí stanici k elektrické síti</w:t>
      </w:r>
    </w:p>
    <w:p>
      <w:pPr>
        <w:pStyle w:val="P30"/>
        <w:framePr w:w="3921" w:h="607" w:hRule="exact" w:wrap="none" w:vAnchor="page" w:hAnchor="margin" w:x="6800" w:y="14296"/>
        <w:rPr>
          <w:rStyle w:val="C3"/>
          <w:rtl w:val="0"/>
        </w:rPr>
      </w:pPr>
    </w:p>
    <w:p>
      <w:pPr>
        <w:pStyle w:val="P31"/>
        <w:framePr w:w="3839" w:h="480" w:hRule="exact" w:wrap="none" w:vAnchor="page" w:hAnchor="margin" w:x="6856" w:y="14352"/>
        <w:rPr>
          <w:rStyle w:val="C22"/>
          <w:rtl w:val="0"/>
        </w:rPr>
      </w:pPr>
      <w:r>
        <w:rPr>
          <w:rStyle w:val="C22"/>
          <w:rtl w:val="0"/>
        </w:rPr>
        <w:t>Praktické předvedení s ústním zdůvodněním</w:t>
      </w:r>
    </w:p>
    <w:p>
      <w:pPr>
        <w:pStyle w:val="P32"/>
        <w:framePr w:w="10710" w:h="248" w:hRule="exact" w:wrap="none" w:vAnchor="page" w:hAnchor="margin" w:x="28" w:y="150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Vyzkoušet funkčnost a nastavení parametrů nabíjecí stanice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rozhodnout o postupu odstranění závady na nabíjecí stanici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Odstranit poruchu na nabíjecí stanici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předepsanou profylaktickou kontrolu nabíjecí stanice dle provozních předpisů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Zhotovit záznam o provedené montáži nabíjecí stanice</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ústním zdůvodněním</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Zhotovit záznam o uvedení nabíjecí stanice do provozu</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s ústním zdůvodněním</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Zhotovit záznam o provedené opravě nabíjecí stanice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ústním zdůvodněním</w:t>
      </w:r>
    </w:p>
    <w:p>
      <w:pPr>
        <w:pStyle w:val="P32"/>
        <w:framePr w:w="10710" w:h="248" w:hRule="exact" w:wrap="none" w:vAnchor="page" w:hAnchor="margin" w:x="28" w:y="8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 Autorizovaná osoba informuje, které další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až Montáž a zapojování nabíjecích stanic a Údržba a oprava nabíjecích stanic určí zkoušející část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nabíjecích stanic zkoušející simuluje závadu na určené části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 střední vzdělání s maturitní zkouškou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činnostech v oblasti montáže elektrických zařízení.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činnostech v oblasti montáže elektrických zařízení nebo ve funkci učitele odborných předmětů silnoproudé nebo slaboproudé elektrotechniky,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katalogy součástek, elektrotechnické tabulky; související předpisy BOZP</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potřebné k provedení montáže a opravy nabíjecí stanice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(napětí, proud, odpor, výkon a příkon)</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nabíjecí stanice, montážní materiál potřebný pro ověřování kritérií formou praktického předvedení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pStyle w:val="P21"/>
        <w:framePr w:w="7654" w:h="331" w:hRule="exact" w:wrap="none" w:vAnchor="page" w:hAnchor="margin" w:x="28" w:y="15940"/>
        <w:rPr>
          <w:rStyle w:val="C16"/>
          <w:rtl w:val="0"/>
        </w:rPr>
      </w:pPr>
      <w:r>
        <w:rPr>
          <w:rStyle w:val="C16"/>
          <w:rtl w:val="0"/>
        </w:rPr>
        <w:t>Montér dobíjecích stanic pro elektromobily, 30.9.2026 6:50:39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B59E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A801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F7F4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