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6740C" Type="http://schemas.openxmlformats.org/officeDocument/2006/relationships/officeDocument" Target="/word/document.xml" /><Relationship Id="coreR14E6740C" Type="http://schemas.openxmlformats.org/package/2006/relationships/metadata/core-properties" Target="/docProps/core.xml" /><Relationship Id="customR14E674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22.11.2011 do: 23.01.2013</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požadováno členství v lektorské skupině České barmanské asociace.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