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2C2A6F" Type="http://schemas.openxmlformats.org/officeDocument/2006/relationships/officeDocument" Target="/word/document.xml" /><Relationship Id="coreR712C2A6F" Type="http://schemas.openxmlformats.org/package/2006/relationships/metadata/core-properties" Target="/docProps/core.xml" /><Relationship Id="customR712C2A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Barman/barmanka (kód: 65-009-H)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Poskytnutí pomoci při výběru z nápojového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nápojů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míchaných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a skladování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Organizování práce v baru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Zajištění bezpečnosti hostů, BOZP, PO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18.10.2026 19:18:57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"https://www.nsp.cz/jednotka-prace/barman"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https://www.nsp.cz/jednotka-prace/barman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uvede pomůcky, které může uchazeč při zkoušce používat.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pevnou pracovní obuv podle požadavků BOZP pracoviště, na kterém bude zkouška probíhat.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restauračního nebo barového provozu. V případě, že autorizovanou osobou je odborná škola, lze vykonat zkoušku v odborné učebně za předpokladu splnění předepsaných, nezbytných materiálních a technických předpokladů.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18.10.2026 19:18:57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18.10.2026 19:18:57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