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E765F" Type="http://schemas.openxmlformats.org/officeDocument/2006/relationships/officeDocument" Target="/word/document.xml" /><Relationship Id="coreR3EAE765F" Type="http://schemas.openxmlformats.org/package/2006/relationships/metadata/core-properties" Target="/docProps/core.xml" /><Relationship Id="customR3EAE7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úkolů, které si autorizovaná osoba předem připraví a rozpracuje na základě daných kritérií. Pro písemné ověřování lze zvolit i formu testu.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připraví pracoviště a potřebný inventář. Připraví míchané nápoje podle zadání, bude hodnocena obsluha hosta, hodnocení úrovně komunikace s hostem, společenské a profesionální chování, správnost vyúčtování s hostem, nabídka doplňkového sortimentu, případně služeb.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kontrolována kvalita vykonané práce a organizace práce na pracovišti.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