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A344DE" Type="http://schemas.openxmlformats.org/officeDocument/2006/relationships/officeDocument" Target="/word/document.xml" /><Relationship Id="coreR2FA344DE" Type="http://schemas.openxmlformats.org/package/2006/relationships/metadata/core-properties" Target="/docProps/core.xml" /><Relationship Id="customR2FA344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(kód: 23-041-H)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pravidelných servisních prohlídek motocyklů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Diagnostika, údržba, oprava a seřízení podvozkových částí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hnacího agregátu a převodového ústrojí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Diagnostika, údržba, oprava a seřízení systémů řízení motorů, systému přípravy směsi a výfukového systému motocyklů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oprava elektrických systémů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nových motocyklů, příprava k prodeji, montáž příslušenství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technické dokumentaci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28.01.2026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motocyklů, 21.9.2026 17:50:23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http://katalog.nsp.cz/karta_p.aspx?kod_sm1=37&amp;id_jp=102481).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technologických postupů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kritérií: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údržba, oprava a seřízení podvozkových částí motocyklů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předvedení na předním kole, které je namontováno na motocyklu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provést společně s b) druhé kompetence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předvedení na předním kole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f) jedná se o jednu přední vidlici již demontovanou z motocyklu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údržba, oprava a seřízení hnacího agregátu a převodového ústrojí motocyklů 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b), c) motocykl bude před úkonem odstrojen (nádrž, kapotáže, atd.)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d), e) motor je před úkonem demontován na jednotlivé součásti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 převodovka je před úkonem demontována na jednotlivé součásti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zkoušku musí splnit všechna kritéria daná hodnoticím standardem.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motocyklů, 21.9.2026 17:50:23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automobilní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Honda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 Moto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Yamaha Motor Middle Europe CZ- Čestlice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motocyklů, 21.9.2026 17:50:23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