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BE0853" Type="http://schemas.openxmlformats.org/officeDocument/2006/relationships/officeDocument" Target="/word/document.xml" /><Relationship Id="coreR77BE0853" Type="http://schemas.openxmlformats.org/package/2006/relationships/metadata/core-properties" Target="/docProps/core.xml" /><Relationship Id="customR77BE08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 zpravodajský pracovník / detektivka zpravodajská pracovnice (kód: 68-010-R)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zpravodajský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právních normách a ustanoveních s důrazem na bezpečnostněprávní problematiku a ochranu osobních údajů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Uplatňování forem, metod a prostředků soukromé detektivní činnosti a jejich praktické naplňování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Ovládání prostředků a pomůcek pro zpravodajskou činnost v rámci soukromé detektivní činnosti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Dokumentování a vyhodnocování informací, jejich evidence a příprava k předání klientovi (zpravodajská činnost)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a analyzování informací při zpravodajské práci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27.05.2024</w:t>
      </w:r>
    </w:p>
    <w:p>
      <w:pPr>
        <w:pStyle w:val="P21"/>
        <w:framePr w:w="7654" w:h="331" w:hRule="exact" w:wrap="none" w:vAnchor="page" w:hAnchor="margin" w:x="28" w:y="15940"/>
        <w:rPr>
          <w:rStyle w:val="C16"/>
          <w:rtl w:val="0"/>
        </w:rPr>
      </w:pPr>
      <w:r>
        <w:rPr>
          <w:rStyle w:val="C16"/>
          <w:rtl w:val="0"/>
        </w:rPr>
        <w:t>Detektiv zpravodajský pracovník / detektivka zpravodajská pracovnice, 17.8.2026 21:15:54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normách a ustanoveních s důrazem na bezpečnostněprávní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ústavním právu s důrazem na soukromou detektivní činnost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občanském a obchodním právu s důrazem na typické smluvní vztahy v soukromé detektivní činnosti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živnostenském zákoně, pracovním právu a daňových předpisech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831" w:hRule="exact" w:wrap="none" w:vAnchor="page" w:hAnchor="margin" w:x="45" w:y="5555"/>
        <w:rPr>
          <w:rStyle w:val="C3"/>
          <w:rtl w:val="0"/>
        </w:rPr>
      </w:pPr>
    </w:p>
    <w:p>
      <w:pPr>
        <w:pStyle w:val="P17"/>
        <w:framePr w:w="6658" w:h="704" w:hRule="exact" w:wrap="none" w:vAnchor="page" w:hAnchor="margin" w:x="71" w:y="5611"/>
        <w:rPr>
          <w:rStyle w:val="C13"/>
          <w:rtl w:val="0"/>
        </w:rPr>
      </w:pPr>
      <w:r>
        <w:rPr>
          <w:rStyle w:val="C13"/>
          <w:rtl w:val="0"/>
        </w:rPr>
        <w:t>d) Orientovat se v trestním právu, trestním řádu, správního práva a správního řádu s důrazem na přestupkový zákon a zákon o zbraních a střelivu</w:t>
      </w:r>
    </w:p>
    <w:p>
      <w:pPr>
        <w:pStyle w:val="P30"/>
        <w:framePr w:w="3921" w:h="831" w:hRule="exact" w:wrap="none" w:vAnchor="page" w:hAnchor="margin" w:x="6800" w:y="5555"/>
        <w:rPr>
          <w:rStyle w:val="C3"/>
          <w:rtl w:val="0"/>
        </w:rPr>
      </w:pPr>
    </w:p>
    <w:p>
      <w:pPr>
        <w:pStyle w:val="P31"/>
        <w:framePr w:w="3839" w:h="704" w:hRule="exact" w:wrap="none" w:vAnchor="page" w:hAnchor="margin" w:x="6856" w:y="5611"/>
        <w:rPr>
          <w:rStyle w:val="C22"/>
          <w:rtl w:val="0"/>
        </w:rPr>
      </w:pPr>
      <w:r>
        <w:rPr>
          <w:rStyle w:val="C22"/>
          <w:rtl w:val="0"/>
        </w:rPr>
        <w:t>Písemné a ústní ověření</w:t>
      </w:r>
    </w:p>
    <w:p>
      <w:pPr>
        <w:pStyle w:val="P12"/>
        <w:framePr w:w="6710" w:h="607" w:hRule="exact" w:wrap="none" w:vAnchor="page" w:hAnchor="margin" w:x="45" w:y="6386"/>
        <w:rPr>
          <w:rStyle w:val="C3"/>
          <w:rtl w:val="0"/>
        </w:rPr>
      </w:pPr>
    </w:p>
    <w:p>
      <w:pPr>
        <w:pStyle w:val="P13"/>
        <w:framePr w:w="6658" w:h="480" w:hRule="exact" w:wrap="none" w:vAnchor="page" w:hAnchor="margin" w:x="71" w:y="6442"/>
        <w:rPr>
          <w:rStyle w:val="C11"/>
          <w:rtl w:val="0"/>
        </w:rPr>
      </w:pPr>
      <w:r>
        <w:rPr>
          <w:rStyle w:val="C11"/>
          <w:rtl w:val="0"/>
        </w:rPr>
        <w:t>e) Aplikovat zákon o svobodném přístupu k informacím a zákon o ochraně osobních údajů</w:t>
      </w:r>
    </w:p>
    <w:p>
      <w:pPr>
        <w:pStyle w:val="P28"/>
        <w:framePr w:w="3921" w:h="607" w:hRule="exact" w:wrap="none" w:vAnchor="page" w:hAnchor="margin" w:x="6800" w:y="6386"/>
        <w:rPr>
          <w:rStyle w:val="C3"/>
          <w:rtl w:val="0"/>
        </w:rPr>
      </w:pPr>
    </w:p>
    <w:p>
      <w:pPr>
        <w:pStyle w:val="P29"/>
        <w:framePr w:w="3839" w:h="480" w:hRule="exact" w:wrap="none" w:vAnchor="page" w:hAnchor="margin" w:x="6856" w:y="6442"/>
        <w:rPr>
          <w:rStyle w:val="C21"/>
          <w:rtl w:val="0"/>
        </w:rPr>
      </w:pPr>
      <w:r>
        <w:rPr>
          <w:rStyle w:val="C21"/>
          <w:rtl w:val="0"/>
        </w:rPr>
        <w:t>Písemné a ústní ověření</w:t>
      </w:r>
    </w:p>
    <w:p>
      <w:pPr>
        <w:pStyle w:val="P16"/>
        <w:framePr w:w="6710" w:h="376" w:hRule="exact" w:wrap="none" w:vAnchor="page" w:hAnchor="margin" w:x="45" w:y="6993"/>
        <w:rPr>
          <w:rStyle w:val="C3"/>
          <w:rtl w:val="0"/>
        </w:rPr>
      </w:pPr>
    </w:p>
    <w:p>
      <w:pPr>
        <w:pStyle w:val="P17"/>
        <w:framePr w:w="6658" w:h="249" w:hRule="exact" w:wrap="none" w:vAnchor="page" w:hAnchor="margin" w:x="71" w:y="7049"/>
        <w:rPr>
          <w:rStyle w:val="C13"/>
          <w:rtl w:val="0"/>
        </w:rPr>
      </w:pPr>
      <w:r>
        <w:rPr>
          <w:rStyle w:val="C13"/>
          <w:rtl w:val="0"/>
        </w:rPr>
        <w:t>f) Orientovat se v zákoně o Policii České republiky a Obecní policii</w:t>
      </w:r>
    </w:p>
    <w:p>
      <w:pPr>
        <w:pStyle w:val="P30"/>
        <w:framePr w:w="3921" w:h="376" w:hRule="exact" w:wrap="none" w:vAnchor="page" w:hAnchor="margin" w:x="6800" w:y="6993"/>
        <w:rPr>
          <w:rStyle w:val="C3"/>
          <w:rtl w:val="0"/>
        </w:rPr>
      </w:pPr>
    </w:p>
    <w:p>
      <w:pPr>
        <w:pStyle w:val="P31"/>
        <w:framePr w:w="3839" w:h="249" w:hRule="exact" w:wrap="none" w:vAnchor="page" w:hAnchor="margin" w:x="6856" w:y="7049"/>
        <w:rPr>
          <w:rStyle w:val="C22"/>
          <w:rtl w:val="0"/>
        </w:rPr>
      </w:pPr>
      <w:r>
        <w:rPr>
          <w:rStyle w:val="C22"/>
          <w:rtl w:val="0"/>
        </w:rPr>
        <w:t>Písemné a ústní ověření</w:t>
      </w:r>
    </w:p>
    <w:p>
      <w:pPr>
        <w:pStyle w:val="P32"/>
        <w:framePr w:w="10710" w:h="248" w:hRule="exact" w:wrap="none" w:vAnchor="page" w:hAnchor="margin" w:x="28" w:y="7483"/>
        <w:rPr>
          <w:rStyle w:val="C23"/>
          <w:rtl w:val="0"/>
        </w:rPr>
      </w:pPr>
      <w:r>
        <w:rPr>
          <w:rStyle w:val="C23"/>
          <w:rtl w:val="0"/>
        </w:rPr>
        <w:t>Je třeba splnit všechna kritéria.</w:t>
      </w:r>
    </w:p>
    <w:p>
      <w:pPr>
        <w:pStyle w:val="P23"/>
        <w:framePr w:w="10710" w:h="340" w:hRule="exact" w:wrap="none" w:vAnchor="page" w:hAnchor="margin" w:x="28" w:y="7918"/>
        <w:rPr>
          <w:rStyle w:val="C18"/>
          <w:rtl w:val="0"/>
        </w:rPr>
      </w:pPr>
      <w:r>
        <w:rPr>
          <w:rStyle w:val="C18"/>
          <w:rtl w:val="0"/>
        </w:rPr>
        <w:t>Uplatňování forem, metod a prostředků soukromé detektivní činnosti a jejich praktické naplňování</w:t>
      </w:r>
    </w:p>
    <w:p>
      <w:pPr>
        <w:pStyle w:val="P24"/>
        <w:framePr w:w="6713" w:h="376" w:hRule="exact" w:wrap="none" w:vAnchor="page" w:hAnchor="margin" w:x="45" w:y="8358"/>
        <w:rPr>
          <w:rStyle w:val="C3"/>
          <w:rtl w:val="0"/>
        </w:rPr>
      </w:pPr>
    </w:p>
    <w:p>
      <w:pPr>
        <w:pStyle w:val="P25"/>
        <w:framePr w:w="6661" w:h="249" w:hRule="exact" w:wrap="none" w:vAnchor="page" w:hAnchor="margin" w:x="71" w:y="8429"/>
        <w:rPr>
          <w:rStyle w:val="C19"/>
          <w:rtl w:val="0"/>
        </w:rPr>
      </w:pPr>
      <w:r>
        <w:rPr>
          <w:rStyle w:val="C19"/>
          <w:rtl w:val="0"/>
        </w:rPr>
        <w:t>Kritéria hodnocení</w:t>
      </w:r>
    </w:p>
    <w:p>
      <w:pPr>
        <w:pStyle w:val="P26"/>
        <w:framePr w:w="3918" w:h="376" w:hRule="exact" w:wrap="none" w:vAnchor="page" w:hAnchor="margin" w:x="6803" w:y="8358"/>
        <w:rPr>
          <w:rStyle w:val="C3"/>
          <w:rtl w:val="0"/>
        </w:rPr>
      </w:pPr>
    </w:p>
    <w:p>
      <w:pPr>
        <w:pStyle w:val="P27"/>
        <w:framePr w:w="3836" w:h="249" w:hRule="exact" w:wrap="none" w:vAnchor="page" w:hAnchor="margin" w:x="6859" w:y="8429"/>
        <w:rPr>
          <w:rStyle w:val="C20"/>
          <w:rtl w:val="0"/>
        </w:rPr>
      </w:pPr>
      <w:r>
        <w:rPr>
          <w:rStyle w:val="C20"/>
          <w:rtl w:val="0"/>
        </w:rPr>
        <w:t>Způsoby ověření</w:t>
      </w:r>
    </w:p>
    <w:p>
      <w:pPr>
        <w:pStyle w:val="P12"/>
        <w:framePr w:w="6710" w:h="831" w:hRule="exact" w:wrap="none" w:vAnchor="page" w:hAnchor="margin" w:x="45" w:y="8734"/>
        <w:rPr>
          <w:rStyle w:val="C3"/>
          <w:rtl w:val="0"/>
        </w:rPr>
      </w:pPr>
    </w:p>
    <w:p>
      <w:pPr>
        <w:pStyle w:val="P13"/>
        <w:framePr w:w="6658" w:h="704" w:hRule="exact" w:wrap="none" w:vAnchor="page" w:hAnchor="margin" w:x="71" w:y="8790"/>
        <w:rPr>
          <w:rStyle w:val="C11"/>
          <w:rtl w:val="0"/>
        </w:rPr>
      </w:pPr>
      <w:r>
        <w:rPr>
          <w:rStyle w:val="C11"/>
          <w:rtl w:val="0"/>
        </w:rPr>
        <w:t>a) Realizovat formy detektivní činnosti- detektivní dohled a ochrana, detektivní pátrání, detektivní prověrka, detektivní rozkrývání a detektivní zpravodajství</w:t>
      </w:r>
    </w:p>
    <w:p>
      <w:pPr>
        <w:pStyle w:val="P28"/>
        <w:framePr w:w="3921" w:h="831" w:hRule="exact" w:wrap="none" w:vAnchor="page" w:hAnchor="margin" w:x="6800" w:y="8734"/>
        <w:rPr>
          <w:rStyle w:val="C3"/>
          <w:rtl w:val="0"/>
        </w:rPr>
      </w:pPr>
    </w:p>
    <w:p>
      <w:pPr>
        <w:pStyle w:val="P29"/>
        <w:framePr w:w="3839" w:h="704"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b) Vysvětlit metody soukromé detektivní činnosti včetně kriminalistických postupů a zpravodajské sociotechniky</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Písemné a ústní ověření</w:t>
      </w:r>
    </w:p>
    <w:p>
      <w:pPr>
        <w:pStyle w:val="P12"/>
        <w:framePr w:w="6710" w:h="607" w:hRule="exact" w:wrap="none" w:vAnchor="page" w:hAnchor="margin" w:x="45" w:y="10172"/>
        <w:rPr>
          <w:rStyle w:val="C3"/>
          <w:rtl w:val="0"/>
        </w:rPr>
      </w:pPr>
    </w:p>
    <w:p>
      <w:pPr>
        <w:pStyle w:val="P13"/>
        <w:framePr w:w="6658" w:h="480" w:hRule="exact" w:wrap="none" w:vAnchor="page" w:hAnchor="margin" w:x="71" w:y="10228"/>
        <w:rPr>
          <w:rStyle w:val="C11"/>
          <w:rtl w:val="0"/>
        </w:rPr>
      </w:pPr>
      <w:r>
        <w:rPr>
          <w:rStyle w:val="C11"/>
          <w:rtl w:val="0"/>
        </w:rPr>
        <w:t>c) Charakterizovat kriminologické, kriminalistické, psychologické a zpravodajské aspekty v soukromé detektivní činnosti</w:t>
      </w:r>
    </w:p>
    <w:p>
      <w:pPr>
        <w:pStyle w:val="P28"/>
        <w:framePr w:w="3921" w:h="607" w:hRule="exact" w:wrap="none" w:vAnchor="page" w:hAnchor="margin" w:x="6800" w:y="10172"/>
        <w:rPr>
          <w:rStyle w:val="C3"/>
          <w:rtl w:val="0"/>
        </w:rPr>
      </w:pPr>
    </w:p>
    <w:p>
      <w:pPr>
        <w:pStyle w:val="P29"/>
        <w:framePr w:w="3839" w:h="480" w:hRule="exact" w:wrap="none" w:vAnchor="page" w:hAnchor="margin" w:x="6856" w:y="10228"/>
        <w:rPr>
          <w:rStyle w:val="C21"/>
          <w:rtl w:val="0"/>
        </w:rPr>
      </w:pPr>
      <w:r>
        <w:rPr>
          <w:rStyle w:val="C21"/>
          <w:rtl w:val="0"/>
        </w:rPr>
        <w:t>Písemné a ústní ověření</w:t>
      </w:r>
    </w:p>
    <w:p>
      <w:pPr>
        <w:pStyle w:val="P16"/>
        <w:framePr w:w="6710" w:h="607" w:hRule="exact" w:wrap="none" w:vAnchor="page" w:hAnchor="margin" w:x="45" w:y="10779"/>
        <w:rPr>
          <w:rStyle w:val="C3"/>
          <w:rtl w:val="0"/>
        </w:rPr>
      </w:pPr>
    </w:p>
    <w:p>
      <w:pPr>
        <w:pStyle w:val="P17"/>
        <w:framePr w:w="6658" w:h="480" w:hRule="exact" w:wrap="none" w:vAnchor="page" w:hAnchor="margin" w:x="71" w:y="10835"/>
        <w:rPr>
          <w:rStyle w:val="C13"/>
          <w:rtl w:val="0"/>
        </w:rPr>
      </w:pPr>
      <w:r>
        <w:rPr>
          <w:rStyle w:val="C13"/>
          <w:rtl w:val="0"/>
        </w:rPr>
        <w:t>d) Předvést použití vhodných komunikačních technik a psychologie osobnosti v rámci uplatňování metod soukromé detektivní činnosti</w:t>
      </w:r>
    </w:p>
    <w:p>
      <w:pPr>
        <w:pStyle w:val="P30"/>
        <w:framePr w:w="3921" w:h="607" w:hRule="exact" w:wrap="none" w:vAnchor="page" w:hAnchor="margin" w:x="6800" w:y="10779"/>
        <w:rPr>
          <w:rStyle w:val="C3"/>
          <w:rtl w:val="0"/>
        </w:rPr>
      </w:pPr>
    </w:p>
    <w:p>
      <w:pPr>
        <w:pStyle w:val="P31"/>
        <w:framePr w:w="3839" w:h="480" w:hRule="exact" w:wrap="none" w:vAnchor="page" w:hAnchor="margin" w:x="6856" w:y="10835"/>
        <w:rPr>
          <w:rStyle w:val="C22"/>
          <w:rtl w:val="0"/>
        </w:rPr>
      </w:pPr>
      <w:r>
        <w:rPr>
          <w:rStyle w:val="C22"/>
          <w:rtl w:val="0"/>
        </w:rPr>
        <w:t>Praktické předvedení a ústní ověření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e) Charakterizovat jednotlivé zdroje informací (otevřené, speciální) s důrazem na možnou důkazní hodnotu a znalost zpravodajského cyklu</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Písemné a ústní ověření</w:t>
      </w:r>
    </w:p>
    <w:p>
      <w:pPr>
        <w:pStyle w:val="P32"/>
        <w:framePr w:w="10710" w:h="248" w:hRule="exact" w:wrap="none" w:vAnchor="page" w:hAnchor="margin" w:x="28" w:y="12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zpravodajský pracovník / detektivka zpravodajská pracovnice, 17.8.2026 21:15:54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zpravodajskou činnost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kriminalistických, taktických a technických metodách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metody vyhledávání skrytých odposlechových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možnosti využití detektorů kovů, optických prostředků a prostředků nočního vidění v činnosti soukromé bezpečnostní služby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použití obranných prostředků při výkonu detektivní činnosti s důrazem na znalost okolností vylučujících protiprávnost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Dokumentování a vyhodnocování informací, jejich evidence a příprava k předání klientovi (zpravodajská činnost)</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a) Vysvětlit popis postupu při analýze a třídění informací v rámci zpravodajského postupu a dokumentování jednotlivých zpravodajských produktů</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Vysvětlit analýzu informací o činnostech osob, průběhu událostí, situací a jevů a jejich legalizaci</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Ústní ověření</w:t>
      </w:r>
    </w:p>
    <w:p>
      <w:pPr>
        <w:pStyle w:val="P12"/>
        <w:framePr w:w="6710" w:h="831" w:hRule="exact" w:wrap="none" w:vAnchor="page" w:hAnchor="margin" w:x="45" w:y="8552"/>
        <w:rPr>
          <w:rStyle w:val="C3"/>
          <w:rtl w:val="0"/>
        </w:rPr>
      </w:pPr>
    </w:p>
    <w:p>
      <w:pPr>
        <w:pStyle w:val="P13"/>
        <w:framePr w:w="6658" w:h="704" w:hRule="exact" w:wrap="none" w:vAnchor="page" w:hAnchor="margin" w:x="71" w:y="8608"/>
        <w:rPr>
          <w:rStyle w:val="C11"/>
          <w:rtl w:val="0"/>
        </w:rPr>
      </w:pPr>
      <w:r>
        <w:rPr>
          <w:rStyle w:val="C11"/>
          <w:rtl w:val="0"/>
        </w:rPr>
        <w:t>c) Vysvětlit oprávněnost a povinnost evidování výsledků zpravodajského dokumentování s ohledem na zákon o ochranně osobních údajů, a zákon o utajovaných informacích</w:t>
      </w:r>
    </w:p>
    <w:p>
      <w:pPr>
        <w:pStyle w:val="P28"/>
        <w:framePr w:w="3921" w:h="831" w:hRule="exact" w:wrap="none" w:vAnchor="page" w:hAnchor="margin" w:x="6800" w:y="8552"/>
        <w:rPr>
          <w:rStyle w:val="C3"/>
          <w:rtl w:val="0"/>
        </w:rPr>
      </w:pPr>
    </w:p>
    <w:p>
      <w:pPr>
        <w:pStyle w:val="P29"/>
        <w:framePr w:w="3839" w:h="704" w:hRule="exact" w:wrap="none" w:vAnchor="page" w:hAnchor="margin" w:x="6856" w:y="8608"/>
        <w:rPr>
          <w:rStyle w:val="C21"/>
          <w:rtl w:val="0"/>
        </w:rPr>
      </w:pPr>
      <w:r>
        <w:rPr>
          <w:rStyle w:val="C21"/>
          <w:rtl w:val="0"/>
        </w:rPr>
        <w:t>Ústní ověření</w:t>
      </w:r>
    </w:p>
    <w:p>
      <w:pPr>
        <w:pStyle w:val="P16"/>
        <w:framePr w:w="6710" w:h="831" w:hRule="exact" w:wrap="none" w:vAnchor="page" w:hAnchor="margin" w:x="45" w:y="9384"/>
        <w:rPr>
          <w:rStyle w:val="C3"/>
          <w:rtl w:val="0"/>
        </w:rPr>
      </w:pPr>
    </w:p>
    <w:p>
      <w:pPr>
        <w:pStyle w:val="P17"/>
        <w:framePr w:w="6658" w:h="704" w:hRule="exact" w:wrap="none" w:vAnchor="page" w:hAnchor="margin" w:x="71" w:y="9440"/>
        <w:rPr>
          <w:rStyle w:val="C13"/>
          <w:rtl w:val="0"/>
        </w:rPr>
      </w:pPr>
      <w:r>
        <w:rPr>
          <w:rStyle w:val="C13"/>
          <w:rtl w:val="0"/>
        </w:rPr>
        <w:t>d) Vysvětlit postup ukládání dat a ostatních podkladů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384"/>
        <w:rPr>
          <w:rStyle w:val="C3"/>
          <w:rtl w:val="0"/>
        </w:rPr>
      </w:pPr>
    </w:p>
    <w:p>
      <w:pPr>
        <w:pStyle w:val="P31"/>
        <w:framePr w:w="3839" w:h="704"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Zpracování a analyzování informací při zpravodajské práci</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Vysvětlit proces analýzy klíčové informace, určit příčiny a podmínky jejího vzniku a kontroly její úplnosti</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Ústní ověření</w:t>
      </w:r>
    </w:p>
    <w:p>
      <w:pPr>
        <w:pStyle w:val="P16"/>
        <w:framePr w:w="6710" w:h="831" w:hRule="exact" w:wrap="none" w:vAnchor="page" w:hAnchor="margin" w:x="45" w:y="12186"/>
        <w:rPr>
          <w:rStyle w:val="C3"/>
          <w:rtl w:val="0"/>
        </w:rPr>
      </w:pPr>
    </w:p>
    <w:p>
      <w:pPr>
        <w:pStyle w:val="P17"/>
        <w:framePr w:w="6658" w:h="704" w:hRule="exact" w:wrap="none" w:vAnchor="page" w:hAnchor="margin" w:x="71" w:y="12242"/>
        <w:rPr>
          <w:rStyle w:val="C13"/>
          <w:rtl w:val="0"/>
        </w:rPr>
      </w:pPr>
      <w:r>
        <w:rPr>
          <w:rStyle w:val="C13"/>
          <w:rtl w:val="0"/>
        </w:rPr>
        <w:t>b) Vysvětlit způsoby a možnosti předvídání jednání svého protějšku s důrazem na minimalizaci vzniku konfliktu a charakterizovat způsoby, jak je možné získat protějšek pro součinnost</w:t>
      </w:r>
    </w:p>
    <w:p>
      <w:pPr>
        <w:pStyle w:val="P30"/>
        <w:framePr w:w="3921" w:h="831" w:hRule="exact" w:wrap="none" w:vAnchor="page" w:hAnchor="margin" w:x="6800" w:y="12186"/>
        <w:rPr>
          <w:rStyle w:val="C3"/>
          <w:rtl w:val="0"/>
        </w:rPr>
      </w:pPr>
    </w:p>
    <w:p>
      <w:pPr>
        <w:pStyle w:val="P31"/>
        <w:framePr w:w="3839" w:h="704" w:hRule="exact" w:wrap="none" w:vAnchor="page" w:hAnchor="margin" w:x="6856" w:y="12242"/>
        <w:rPr>
          <w:rStyle w:val="C22"/>
          <w:rtl w:val="0"/>
        </w:rPr>
      </w:pPr>
      <w:r>
        <w:rPr>
          <w:rStyle w:val="C22"/>
          <w:rtl w:val="0"/>
        </w:rPr>
        <w:t>Ústní ověření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c) Předvést využití veřejných informačních registrů a databází</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Praktické předvedení a ústní ověření</w:t>
      </w:r>
    </w:p>
    <w:p>
      <w:pPr>
        <w:pStyle w:val="P16"/>
        <w:framePr w:w="6710" w:h="607" w:hRule="exact" w:wrap="none" w:vAnchor="page" w:hAnchor="margin" w:x="45" w:y="13393"/>
        <w:rPr>
          <w:rStyle w:val="C3"/>
          <w:rtl w:val="0"/>
        </w:rPr>
      </w:pPr>
    </w:p>
    <w:p>
      <w:pPr>
        <w:pStyle w:val="P17"/>
        <w:framePr w:w="6658" w:h="480" w:hRule="exact" w:wrap="none" w:vAnchor="page" w:hAnchor="margin" w:x="71" w:y="13449"/>
        <w:rPr>
          <w:rStyle w:val="C13"/>
          <w:rtl w:val="0"/>
        </w:rPr>
      </w:pPr>
      <w:r>
        <w:rPr>
          <w:rStyle w:val="C13"/>
          <w:rtl w:val="0"/>
        </w:rPr>
        <w:t>d) Vysvětlit proces tvorby a prověřování detektivních verzí a zpravodajských hypotéz</w:t>
      </w:r>
    </w:p>
    <w:p>
      <w:pPr>
        <w:pStyle w:val="P30"/>
        <w:framePr w:w="3921" w:h="607" w:hRule="exact" w:wrap="none" w:vAnchor="page" w:hAnchor="margin" w:x="6800" w:y="13393"/>
        <w:rPr>
          <w:rStyle w:val="C3"/>
          <w:rtl w:val="0"/>
        </w:rPr>
      </w:pPr>
    </w:p>
    <w:p>
      <w:pPr>
        <w:pStyle w:val="P31"/>
        <w:framePr w:w="3839" w:h="480" w:hRule="exact" w:wrap="none" w:vAnchor="page" w:hAnchor="margin" w:x="6856" w:y="13449"/>
        <w:rPr>
          <w:rStyle w:val="C22"/>
          <w:rtl w:val="0"/>
        </w:rPr>
      </w:pPr>
      <w:r>
        <w:rPr>
          <w:rStyle w:val="C22"/>
          <w:rtl w:val="0"/>
        </w:rPr>
        <w:t>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zpravodajský pracovník / detektivka zpravodajská pracovnice, 17.8.2026 21:15:54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tyto kompetence: Orientace v právních normách s důrazem na bezpečnostně právní problematiku a ochranu osobních údajů; Uplatňování forem, metod a prostředků soukromé detektivní činnosti a jejich praktické naplňování; Ovládání prostředků a pomůcek pro zpravodajskou činnost v rámci soukromé detektivní činnosti. Každá kompetence je zastoupena v jedné nebo několika skupinách otázek. Při každé zkoušce musí být ověřeny všechny kompetence kvalifikačního standardu. Každé písemně ověřované kritérium musí být zastoupeno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alespoň 2x. Celková velikost souboru testových otázek musí být minimálně 60 s tím, že každé písemně ověřované kritérium musí být zastoupeno alespoň 5 otázkami. Celkový počet otázek v testu musí být 30. Určený člen komise poučí uchazeče o způsobu práce s testem před zahájením časového limitu.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Orientace v právních normách s důrazem na bezpečnostně právní problematiku a ochranu osobních údajů; Uplatňování forem, metod a prostředků soukromé detektivní činnosti a jejich praktické naplňování. Skupina B ověřuje kompetence: Ovládání prostředků a pomůcek pro zpravodajskou činnost v rámci soukromé detektivní činnosti; Dokumentování a vyhodnocování informací, jejich evidence a příprava k předání klientovi (zpravodajská činnost); Zpracování a analyzování informací.</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Autorizovaná osoba musí mít minimálně 10 typových situací skupiny A a 10 skupiny B.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33"/>
        <w:framePr w:w="10766" w:h="1837" w:hRule="exact" w:wrap="none" w:vAnchor="page" w:hAnchor="margin" w:x="0" w:y="14091"/>
        <w:rPr>
          <w:rStyle w:val="C3"/>
          <w:rtl w:val="0"/>
        </w:rPr>
      </w:pPr>
    </w:p>
    <w:p>
      <w:pPr>
        <w:pStyle w:val="P35"/>
        <w:framePr w:w="10710" w:h="340" w:hRule="exact" w:wrap="none" w:vAnchor="page" w:hAnchor="margin" w:x="28" w:y="14091"/>
        <w:rPr>
          <w:rStyle w:val="C25"/>
          <w:rtl w:val="0"/>
        </w:rPr>
      </w:pPr>
      <w:r>
        <w:rPr>
          <w:rStyle w:val="C25"/>
          <w:rtl w:val="0"/>
        </w:rPr>
        <w:t>Výsledné hodnocení</w:t>
      </w:r>
    </w:p>
    <w:p>
      <w:pPr>
        <w:keepNext w:val="0"/>
        <w:keepLines w:val="0"/>
        <w:framePr w:w="10766" w:h="1497" w:hRule="exact" w:wrap="none" w:vAnchor="page" w:hAnchor="margin" w:x="0" w:y="14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Detektiv zpravodajský pracovník / detektivka zpravodajská pracovnice, 17.8.2026 21:15:54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96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96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zaměstnancem, statutárním orgánem nebo členem statutárního orgánu stejného subjektu jako žadatel o zkoušku ani podnikatel, který je zaměstnavatelem nebo, u kterého žadatel vykonává činnost ostraha majetku a osob.</w:t>
      </w:r>
    </w:p>
    <w:p>
      <w:pPr>
        <w:pStyle w:val="P33"/>
        <w:framePr w:w="10766" w:h="9283" w:hRule="exact" w:wrap="none" w:vAnchor="page" w:hAnchor="margin" w:x="0" w:y="4916"/>
        <w:rPr>
          <w:rStyle w:val="C3"/>
          <w:rtl w:val="0"/>
        </w:rPr>
      </w:pPr>
    </w:p>
    <w:p>
      <w:pPr>
        <w:pStyle w:val="P35"/>
        <w:framePr w:w="10710" w:h="547" w:hRule="exact" w:wrap="none" w:vAnchor="page" w:hAnchor="margin" w:x="28" w:y="4916"/>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54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a 5 let praxe v oboru zaměstnání operativní pracovník, kriminalistický analytik, obrana a ochrana (viz obory zaměstnání MPSV) a v pozici soukromý detektiv,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nebo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54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uživatelská dovednost práce s počítačem a internetem (doložit čestným prohlášením).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54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54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 zpravodajský pracovník / detektivka zpravodajská pracovnice, 17.8.2026 21:15:54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typových situací.</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612" w:hRule="exact" w:wrap="none" w:vAnchor="page" w:hAnchor="margin" w:x="0" w:y="7482"/>
        <w:rPr>
          <w:rStyle w:val="C3"/>
          <w:rtl w:val="0"/>
        </w:rPr>
      </w:pPr>
    </w:p>
    <w:p>
      <w:pPr>
        <w:pStyle w:val="P35"/>
        <w:framePr w:w="10710" w:h="340" w:hRule="exact" w:wrap="none" w:vAnchor="page" w:hAnchor="margin" w:x="28" w:y="7482"/>
        <w:rPr>
          <w:rStyle w:val="C25"/>
          <w:rtl w:val="0"/>
        </w:rPr>
      </w:pPr>
      <w:r>
        <w:rPr>
          <w:rStyle w:val="C25"/>
          <w:rtl w:val="0"/>
        </w:rPr>
        <w:t>Doba přípravy na zkoušku</w:t>
      </w:r>
    </w:p>
    <w:p>
      <w:pPr>
        <w:keepNext w:val="0"/>
        <w:keepLines w:val="0"/>
        <w:framePr w:w="10766" w:h="1271"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271"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trvá 60 až 90 minut. Celková doba trvání zkoušky je 90 až 150 minut. Zkoušku absolvuje uchazeč v jednom dni.</w:t>
      </w:r>
    </w:p>
    <w:p>
      <w:pPr>
        <w:pStyle w:val="P21"/>
        <w:framePr w:w="7654" w:h="331" w:hRule="exact" w:wrap="none" w:vAnchor="page" w:hAnchor="margin" w:x="28" w:y="15940"/>
        <w:rPr>
          <w:rStyle w:val="C16"/>
          <w:rtl w:val="0"/>
        </w:rPr>
      </w:pPr>
      <w:r>
        <w:rPr>
          <w:rStyle w:val="C16"/>
          <w:rtl w:val="0"/>
        </w:rPr>
        <w:t>Detektiv zpravodajský pracovník / detektivka zpravodajská pracovnice, 17.8.2026 21:15:54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pStyle w:val="P21"/>
        <w:framePr w:w="7654" w:h="331" w:hRule="exact" w:wrap="none" w:vAnchor="page" w:hAnchor="margin" w:x="28" w:y="15940"/>
        <w:rPr>
          <w:rStyle w:val="C16"/>
          <w:rtl w:val="0"/>
        </w:rPr>
      </w:pPr>
      <w:r>
        <w:rPr>
          <w:rStyle w:val="C16"/>
          <w:rtl w:val="0"/>
        </w:rPr>
        <w:t>Detektiv zpravodajský pracovník / detektivka zpravodajská pracovnice, 17.8.2026 21:15:54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2B45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27F4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0FDD7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