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AFCD63" Type="http://schemas.openxmlformats.org/officeDocument/2006/relationships/officeDocument" Target="/word/document.xml" /><Relationship Id="coreR58AFCD63" Type="http://schemas.openxmlformats.org/package/2006/relationships/metadata/core-properties" Target="/docProps/core.xml" /><Relationship Id="customR58AFCD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zpravodajský pracovník (kód: 68-010-R)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zpravodajský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Uplatňování forem, metod a prostředků soukromé detektivní činnosti a jejich praktické naplňování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zpravodajskou činnost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Dokumentování a vyhodnocování informací, jejich evidence a příprava k předání klientovi (zpravodajská činnost)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a analyzování informací při zpravodajské práci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18.02.2015 do: 07.09.2021</w:t>
      </w:r>
    </w:p>
    <w:p>
      <w:pPr>
        <w:pStyle w:val="P21"/>
        <w:framePr w:w="7654" w:h="331" w:hRule="exact" w:wrap="none" w:vAnchor="page" w:hAnchor="margin" w:x="28" w:y="15940"/>
        <w:rPr>
          <w:rStyle w:val="C16"/>
          <w:rtl w:val="0"/>
        </w:rPr>
      </w:pPr>
      <w:r>
        <w:rPr>
          <w:rStyle w:val="C16"/>
          <w:rtl w:val="0"/>
        </w:rPr>
        <w:t>Detektiv zpravodajský pracovník, 18.10.2026 18:29:55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soukromou detektivní činnost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a obchodním právu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pracovním právu a daňových předpisech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831" w:hRule="exact" w:wrap="none" w:vAnchor="page" w:hAnchor="margin" w:x="45" w:y="5555"/>
        <w:rPr>
          <w:rStyle w:val="C3"/>
          <w:rtl w:val="0"/>
        </w:rPr>
      </w:pPr>
    </w:p>
    <w:p>
      <w:pPr>
        <w:pStyle w:val="P17"/>
        <w:framePr w:w="6658" w:h="704" w:hRule="exact" w:wrap="none" w:vAnchor="page" w:hAnchor="margin" w:x="71" w:y="5611"/>
        <w:rPr>
          <w:rStyle w:val="C13"/>
          <w:rtl w:val="0"/>
        </w:rPr>
      </w:pPr>
      <w:r>
        <w:rPr>
          <w:rStyle w:val="C13"/>
          <w:rtl w:val="0"/>
        </w:rPr>
        <w:t>d) Orientovat se v trestním právu, trestním řádu, správního práva a správního řádu s důrazem na přestupkový zákon a zákon o zbraních a střelivu</w:t>
      </w:r>
    </w:p>
    <w:p>
      <w:pPr>
        <w:pStyle w:val="P30"/>
        <w:framePr w:w="3921" w:h="831" w:hRule="exact" w:wrap="none" w:vAnchor="page" w:hAnchor="margin" w:x="6800" w:y="5555"/>
        <w:rPr>
          <w:rStyle w:val="C3"/>
          <w:rtl w:val="0"/>
        </w:rPr>
      </w:pPr>
    </w:p>
    <w:p>
      <w:pPr>
        <w:pStyle w:val="P31"/>
        <w:framePr w:w="3839" w:h="704"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a ústní ověření</w:t>
      </w:r>
    </w:p>
    <w:p>
      <w:pPr>
        <w:pStyle w:val="P16"/>
        <w:framePr w:w="6710" w:h="376" w:hRule="exact" w:wrap="none" w:vAnchor="page" w:hAnchor="margin" w:x="45" w:y="6993"/>
        <w:rPr>
          <w:rStyle w:val="C3"/>
          <w:rtl w:val="0"/>
        </w:rPr>
      </w:pPr>
    </w:p>
    <w:p>
      <w:pPr>
        <w:pStyle w:val="P17"/>
        <w:framePr w:w="6658" w:h="249" w:hRule="exact" w:wrap="none" w:vAnchor="page" w:hAnchor="margin" w:x="71" w:y="7049"/>
        <w:rPr>
          <w:rStyle w:val="C13"/>
          <w:rtl w:val="0"/>
        </w:rPr>
      </w:pPr>
      <w:r>
        <w:rPr>
          <w:rStyle w:val="C13"/>
          <w:rtl w:val="0"/>
        </w:rPr>
        <w:t>f) Orientovat se v zákoně o Policii České republiky a Obecní policii</w:t>
      </w:r>
    </w:p>
    <w:p>
      <w:pPr>
        <w:pStyle w:val="P30"/>
        <w:framePr w:w="3921" w:h="376" w:hRule="exact" w:wrap="none" w:vAnchor="page" w:hAnchor="margin" w:x="6800" w:y="6993"/>
        <w:rPr>
          <w:rStyle w:val="C3"/>
          <w:rtl w:val="0"/>
        </w:rPr>
      </w:pPr>
    </w:p>
    <w:p>
      <w:pPr>
        <w:pStyle w:val="P31"/>
        <w:framePr w:w="3839" w:h="249" w:hRule="exact" w:wrap="none" w:vAnchor="page" w:hAnchor="margin" w:x="6856" w:y="7049"/>
        <w:rPr>
          <w:rStyle w:val="C22"/>
          <w:rtl w:val="0"/>
        </w:rPr>
      </w:pPr>
      <w:r>
        <w:rPr>
          <w:rStyle w:val="C22"/>
          <w:rtl w:val="0"/>
        </w:rPr>
        <w:t>Písemné a ústní ověření</w:t>
      </w:r>
    </w:p>
    <w:p>
      <w:pPr>
        <w:pStyle w:val="P32"/>
        <w:framePr w:w="10710" w:h="248" w:hRule="exact" w:wrap="none" w:vAnchor="page" w:hAnchor="margin" w:x="28" w:y="7483"/>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Uplatňování forem, metod a prostředků soukromé detektivní činnosti a jejich praktické naplňování</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a) Realizovat formy detektivní činnosti- detektivní dohled a ochrana, detektivní pátrání, detektivní prověrka, detektivní rozkrývání a detektivní zpravodajství</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b) Vysvětlit metody soukromé detektivní činnosti včetně kriminalistických postupů a zpravodajské sociotechniky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Písemné a ústní ověření</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c) Charakterizovat kriminologické, kriminalistické, psychologické a zpravodajské aspekty v soukromé detektivní činnosti</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Písemné a ústní ověření</w:t>
      </w:r>
    </w:p>
    <w:p>
      <w:pPr>
        <w:pStyle w:val="P16"/>
        <w:framePr w:w="6710" w:h="607" w:hRule="exact" w:wrap="none" w:vAnchor="page" w:hAnchor="margin" w:x="45" w:y="10779"/>
        <w:rPr>
          <w:rStyle w:val="C3"/>
          <w:rtl w:val="0"/>
        </w:rPr>
      </w:pPr>
    </w:p>
    <w:p>
      <w:pPr>
        <w:pStyle w:val="P17"/>
        <w:framePr w:w="6658" w:h="480" w:hRule="exact" w:wrap="none" w:vAnchor="page" w:hAnchor="margin" w:x="71" w:y="10835"/>
        <w:rPr>
          <w:rStyle w:val="C13"/>
          <w:rtl w:val="0"/>
        </w:rPr>
      </w:pPr>
      <w:r>
        <w:rPr>
          <w:rStyle w:val="C13"/>
          <w:rtl w:val="0"/>
        </w:rPr>
        <w:t>d) Předvést použití vhodných komunikačních technik a psychologie osobnosti v rámci uplatňování metod soukromé detektivní činnosti</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2"/>
          <w:rtl w:val="0"/>
        </w:rPr>
      </w:pPr>
      <w:r>
        <w:rPr>
          <w:rStyle w:val="C22"/>
          <w:rtl w:val="0"/>
        </w:rPr>
        <w:t>Praktické předvedení a ústní ověření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e) Charakterizovat jednotlivé zdroje informací (otevřené, speciální) s důrazem na možnou důkazní hodnotu a znalost zpravodajského cyklu</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Písemné a ústní ověření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18.10.2026 18:29:55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zpravodajskou činnost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kriminalistických, taktických a technických metodách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metody vyhledávání skrytých odposlechových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možnosti využití detektorů kovů, optických prostředků a prostředků nočního vidění v činnosti soukromé bezpečnostní služby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Dokumentování a vyhodnocování informací, jejich evidence a příprava k předání klientovi (zpravodajská činnost)</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Vysvětlit popis postupu při analýze a třídění informací v rámci zpravodajského postupu a dokumentování jednotlivých zpravodajských produktů</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Vysvětlit analýzu informací o činnostech osob, průběhu událostí, situací a jevů a jejich legalizaci</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Ústní ověření</w:t>
      </w:r>
    </w:p>
    <w:p>
      <w:pPr>
        <w:pStyle w:val="P12"/>
        <w:framePr w:w="6710" w:h="831" w:hRule="exact" w:wrap="none" w:vAnchor="page" w:hAnchor="margin" w:x="45" w:y="8552"/>
        <w:rPr>
          <w:rStyle w:val="C3"/>
          <w:rtl w:val="0"/>
        </w:rPr>
      </w:pPr>
    </w:p>
    <w:p>
      <w:pPr>
        <w:pStyle w:val="P13"/>
        <w:framePr w:w="6658" w:h="704" w:hRule="exact" w:wrap="none" w:vAnchor="page" w:hAnchor="margin" w:x="71" w:y="8608"/>
        <w:rPr>
          <w:rStyle w:val="C11"/>
          <w:rtl w:val="0"/>
        </w:rPr>
      </w:pPr>
      <w:r>
        <w:rPr>
          <w:rStyle w:val="C11"/>
          <w:rtl w:val="0"/>
        </w:rPr>
        <w:t>c) Vysvětlit oprávněnost a povinnost evidování výsledků zpravodajského dokumentování s ohledem na zákon o ochranně osobních údajů, a zákon o utajovaných informacích</w:t>
      </w:r>
    </w:p>
    <w:p>
      <w:pPr>
        <w:pStyle w:val="P28"/>
        <w:framePr w:w="3921" w:h="831" w:hRule="exact" w:wrap="none" w:vAnchor="page" w:hAnchor="margin" w:x="6800" w:y="8552"/>
        <w:rPr>
          <w:rStyle w:val="C3"/>
          <w:rtl w:val="0"/>
        </w:rPr>
      </w:pPr>
    </w:p>
    <w:p>
      <w:pPr>
        <w:pStyle w:val="P29"/>
        <w:framePr w:w="3839" w:h="704" w:hRule="exact" w:wrap="none" w:vAnchor="page" w:hAnchor="margin" w:x="6856" w:y="8608"/>
        <w:rPr>
          <w:rStyle w:val="C21"/>
          <w:rtl w:val="0"/>
        </w:rPr>
      </w:pPr>
      <w:r>
        <w:rPr>
          <w:rStyle w:val="C21"/>
          <w:rtl w:val="0"/>
        </w:rPr>
        <w:t>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d) Vysvětlit postup ukládání dat a ostatních podkladů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Zpracování a analyzování informací při zpravodajské práci</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proces analýzy klíčové informace, určit příčiny a podmínky jejího vzniku a kontroly její úplnosti</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b) Vysvětlit způsoby a možnosti předvídání jednání svého protějšku s důrazem na minimalizaci vzniku konfliktu a charakterizovat způsoby, jak je možné získat protějšek pro součinnost</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Předvést využití veřejných informačních registrů a databází</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 a ústní ověření</w:t>
      </w:r>
    </w:p>
    <w:p>
      <w:pPr>
        <w:pStyle w:val="P16"/>
        <w:framePr w:w="6710" w:h="607" w:hRule="exact" w:wrap="none" w:vAnchor="page" w:hAnchor="margin" w:x="45" w:y="13393"/>
        <w:rPr>
          <w:rStyle w:val="C3"/>
          <w:rtl w:val="0"/>
        </w:rPr>
      </w:pPr>
    </w:p>
    <w:p>
      <w:pPr>
        <w:pStyle w:val="P17"/>
        <w:framePr w:w="6658" w:h="480" w:hRule="exact" w:wrap="none" w:vAnchor="page" w:hAnchor="margin" w:x="71" w:y="13449"/>
        <w:rPr>
          <w:rStyle w:val="C13"/>
          <w:rtl w:val="0"/>
        </w:rPr>
      </w:pPr>
      <w:r>
        <w:rPr>
          <w:rStyle w:val="C13"/>
          <w:rtl w:val="0"/>
        </w:rPr>
        <w:t>d) Vysvětlit proces tvorby a prověřování detektivních verzí a zpravodajských hypotéz</w:t>
      </w:r>
    </w:p>
    <w:p>
      <w:pPr>
        <w:pStyle w:val="P30"/>
        <w:framePr w:w="3921" w:h="607" w:hRule="exact" w:wrap="none" w:vAnchor="page" w:hAnchor="margin" w:x="6800" w:y="13393"/>
        <w:rPr>
          <w:rStyle w:val="C3"/>
          <w:rtl w:val="0"/>
        </w:rPr>
      </w:pPr>
    </w:p>
    <w:p>
      <w:pPr>
        <w:pStyle w:val="P31"/>
        <w:framePr w:w="3839" w:h="480"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18.10.2026 18:29:55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zpravodajskou činnost v rámci soukromé detektivní činnosti. 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právních normách s důrazem na bezpečnostně právní problematiku a ochranu osobních údajů; Uplatňování forem, metod a prostředků soukromé detektivní činnosti a jejich praktické naplňování. Skupina B ověřuje kompetence: Ovládání prostředků a pomůcek pro zpravodajskou činnost v rámci soukromé detektivní činnosti; Dokumentování a vyhodnocování informací, jejich evidence a příprava k předání klientovi (zpravodajská činnost); Zpracování a analyzování informací.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33"/>
        <w:framePr w:w="10766" w:h="1837"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Výsledné hodnocení</w:t>
      </w:r>
    </w:p>
    <w:p>
      <w:pPr>
        <w:keepNext w:val="0"/>
        <w:keepLines w:val="0"/>
        <w:framePr w:w="10766" w:h="1497"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Detektiv zpravodajský pracovník, 18.10.2026 18:29:55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33"/>
        <w:framePr w:w="10766" w:h="9283"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zpravodajský pracovník, 18.10.2026 18:29:55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5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5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5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5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7247"/>
        <w:rPr>
          <w:rStyle w:val="C3"/>
          <w:rtl w:val="0"/>
        </w:rPr>
      </w:pPr>
    </w:p>
    <w:p>
      <w:pPr>
        <w:pStyle w:val="P35"/>
        <w:framePr w:w="10710" w:h="340" w:hRule="exact" w:wrap="none" w:vAnchor="page" w:hAnchor="margin" w:x="28" w:y="7247"/>
        <w:rPr>
          <w:rStyle w:val="C25"/>
          <w:rtl w:val="0"/>
        </w:rPr>
      </w:pPr>
      <w:r>
        <w:rPr>
          <w:rStyle w:val="C25"/>
          <w:rtl w:val="0"/>
        </w:rPr>
        <w:t>Doba přípravy na zkoušku</w:t>
      </w:r>
    </w:p>
    <w:p>
      <w:pPr>
        <w:keepNext w:val="0"/>
        <w:keepLines w:val="0"/>
        <w:framePr w:w="10766" w:h="1271" w:hRule="exact" w:wrap="none" w:vAnchor="page" w:hAnchor="margin" w:x="0" w:y="7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Doba pro vykonání zkoušky</w:t>
      </w:r>
    </w:p>
    <w:p>
      <w:pPr>
        <w:keepNext w:val="0"/>
        <w:keepLines w:val="0"/>
        <w:framePr w:w="10766" w:h="806" w:hRule="exact" w:wrap="none" w:vAnchor="page" w:hAnchor="margin" w:x="0" w:y="9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zpravodajský pracovník, 18.10.2026 18:29:55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 zpravodajský pracovník, 18.10.2026 18:29:55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6BA4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E0FD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39D82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