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038EDA" Type="http://schemas.openxmlformats.org/officeDocument/2006/relationships/officeDocument" Target="/word/document.xml" /><Relationship Id="coreR5A038EDA" Type="http://schemas.openxmlformats.org/package/2006/relationships/metadata/core-properties" Target="/docProps/core.xml" /><Relationship Id="customR5A038E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22.10.2026 8:29:34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bezpečnostní politice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pojem bezpečnost a ochrana obyvatel (odpovědné složky, standardy)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bezpečnostní politika firmy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oblast ochrana (security) – ochrana osob, ochrana majetku a ochrana informací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oblast bezpečnost (safety) – BOZP a PO, prevence závažných havárií a technologická bezpečnost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podstatu administrativní, informační, technické, fyzické a personální bezpečnosti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Vysvětlit postavení a úlohu bezpečnostního managementu – odpovědnost – kontinuita business plánu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úlohu vnitřního auditu, controllingu a reportingu z hlediska ochrany osob a majetku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a ústní ověření</w:t>
      </w:r>
    </w:p>
    <w:p>
      <w:pPr>
        <w:pStyle w:val="P16"/>
        <w:framePr w:w="6710" w:h="831" w:hRule="exact" w:wrap="none" w:vAnchor="page" w:hAnchor="margin" w:x="45" w:y="7545"/>
        <w:rPr>
          <w:rStyle w:val="C3"/>
          <w:rtl w:val="0"/>
        </w:rPr>
      </w:pPr>
    </w:p>
    <w:p>
      <w:pPr>
        <w:pStyle w:val="P17"/>
        <w:framePr w:w="6658" w:h="704" w:hRule="exact" w:wrap="none" w:vAnchor="page" w:hAnchor="margin" w:x="71" w:y="7601"/>
        <w:rPr>
          <w:rStyle w:val="C13"/>
          <w:rtl w:val="0"/>
        </w:rPr>
      </w:pPr>
      <w:r>
        <w:rPr>
          <w:rStyle w:val="C13"/>
          <w:rtl w:val="0"/>
        </w:rPr>
        <w:t>h) Charakterizovat legislativní rámec ČR a EU, bezpečnostní standardy a požadavky, zásady a normy (evropské normy, české státní normy, ISO normy)</w:t>
      </w:r>
    </w:p>
    <w:p>
      <w:pPr>
        <w:pStyle w:val="P30"/>
        <w:framePr w:w="3921" w:h="831" w:hRule="exact" w:wrap="none" w:vAnchor="page" w:hAnchor="margin" w:x="6800" w:y="7545"/>
        <w:rPr>
          <w:rStyle w:val="C3"/>
          <w:rtl w:val="0"/>
        </w:rPr>
      </w:pPr>
    </w:p>
    <w:p>
      <w:pPr>
        <w:pStyle w:val="P31"/>
        <w:framePr w:w="3839" w:h="704" w:hRule="exact" w:wrap="none" w:vAnchor="page" w:hAnchor="margin" w:x="6856" w:y="7601"/>
        <w:rPr>
          <w:rStyle w:val="C22"/>
          <w:rtl w:val="0"/>
        </w:rPr>
      </w:pPr>
      <w:r>
        <w:rPr>
          <w:rStyle w:val="C22"/>
          <w:rtl w:val="0"/>
        </w:rPr>
        <w:t>Písemné a ústní ověření</w:t>
      </w:r>
    </w:p>
    <w:p>
      <w:pPr>
        <w:pStyle w:val="P12"/>
        <w:framePr w:w="6710" w:h="831" w:hRule="exact" w:wrap="none" w:vAnchor="page" w:hAnchor="margin" w:x="45" w:y="8376"/>
        <w:rPr>
          <w:rStyle w:val="C3"/>
          <w:rtl w:val="0"/>
        </w:rPr>
      </w:pPr>
    </w:p>
    <w:p>
      <w:pPr>
        <w:pStyle w:val="P13"/>
        <w:framePr w:w="6658" w:h="704" w:hRule="exact" w:wrap="none" w:vAnchor="page" w:hAnchor="margin" w:x="71" w:y="8432"/>
        <w:rPr>
          <w:rStyle w:val="C11"/>
          <w:rtl w:val="0"/>
        </w:rPr>
      </w:pPr>
      <w:r>
        <w:rPr>
          <w:rStyle w:val="C11"/>
          <w:rtl w:val="0"/>
        </w:rPr>
        <w:t>i) Stručně popsat bezpečnostní strategie – bezpečnostní studie a analýzy, bezpečnostní projekt, bezpečnostní program, bezpečnostní systémy a kroky, bezpečnostní dokumentace</w:t>
      </w:r>
    </w:p>
    <w:p>
      <w:pPr>
        <w:pStyle w:val="P28"/>
        <w:framePr w:w="3921" w:h="831" w:hRule="exact" w:wrap="none" w:vAnchor="page" w:hAnchor="margin" w:x="6800" w:y="8376"/>
        <w:rPr>
          <w:rStyle w:val="C3"/>
          <w:rtl w:val="0"/>
        </w:rPr>
      </w:pPr>
    </w:p>
    <w:p>
      <w:pPr>
        <w:pStyle w:val="P29"/>
        <w:framePr w:w="3839" w:h="704" w:hRule="exact" w:wrap="none" w:vAnchor="page" w:hAnchor="margin" w:x="6856" w:y="8432"/>
        <w:rPr>
          <w:rStyle w:val="C21"/>
          <w:rtl w:val="0"/>
        </w:rPr>
      </w:pPr>
      <w:r>
        <w:rPr>
          <w:rStyle w:val="C21"/>
          <w:rtl w:val="0"/>
        </w:rPr>
        <w:t>Písemné a ústní ověření</w:t>
      </w:r>
    </w:p>
    <w:p>
      <w:pPr>
        <w:pStyle w:val="P16"/>
        <w:framePr w:w="6710" w:h="831" w:hRule="exact" w:wrap="none" w:vAnchor="page" w:hAnchor="margin" w:x="45" w:y="9207"/>
        <w:rPr>
          <w:rStyle w:val="C3"/>
          <w:rtl w:val="0"/>
        </w:rPr>
      </w:pPr>
    </w:p>
    <w:p>
      <w:pPr>
        <w:pStyle w:val="P17"/>
        <w:framePr w:w="6658" w:h="704" w:hRule="exact" w:wrap="none" w:vAnchor="page" w:hAnchor="margin" w:x="71" w:y="9263"/>
        <w:rPr>
          <w:rStyle w:val="C13"/>
          <w:rtl w:val="0"/>
        </w:rPr>
      </w:pPr>
      <w:r>
        <w:rPr>
          <w:rStyle w:val="C13"/>
          <w:rtl w:val="0"/>
        </w:rPr>
        <w:t>j) Vysvětlit postavení a úlohu bezpečnostních složek státu, státní samosprávy, soukromých bezpečnostních služeb – specifikovat úkoly a omezení v rámci legislativního rámce</w:t>
      </w:r>
    </w:p>
    <w:p>
      <w:pPr>
        <w:pStyle w:val="P30"/>
        <w:framePr w:w="3921" w:h="831" w:hRule="exact" w:wrap="none" w:vAnchor="page" w:hAnchor="margin" w:x="6800" w:y="9207"/>
        <w:rPr>
          <w:rStyle w:val="C3"/>
          <w:rtl w:val="0"/>
        </w:rPr>
      </w:pPr>
    </w:p>
    <w:p>
      <w:pPr>
        <w:pStyle w:val="P31"/>
        <w:framePr w:w="3839" w:h="704" w:hRule="exact" w:wrap="none" w:vAnchor="page" w:hAnchor="margin" w:x="6856" w:y="9263"/>
        <w:rPr>
          <w:rStyle w:val="C22"/>
          <w:rtl w:val="0"/>
        </w:rPr>
      </w:pPr>
      <w:r>
        <w:rPr>
          <w:rStyle w:val="C22"/>
          <w:rtl w:val="0"/>
        </w:rPr>
        <w:t>Písemné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k) Vysvětlit pojmy trestný čin, správní delikt, přestupek</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a ústní ověření</w:t>
      </w:r>
    </w:p>
    <w:p>
      <w:pPr>
        <w:pStyle w:val="P32"/>
        <w:framePr w:w="10710" w:h="248" w:hRule="exact" w:wrap="none" w:vAnchor="page" w:hAnchor="margin" w:x="28" w:y="10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22.10.2026 8:29:34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Koncipování bezpečnostní politiky v obchodě a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realizaci a aplikaci bezpečnostní politiky v obchodních společnostech v souladu s legislativou, normami a bezpečnostními standardy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Specifikovat pojmy ochrana (safety) a bezpečnost (security) v obchodě a službách v různě velkých provozovnách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Optimalizovat a implementovat systém dodržování bezpečnostních zásad</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zásadu priorit a nadřazenosti (ústavní zákon, zákon, zákonná opatření senátu, nařízení vlády, vyhlášky ústředních správních orgánů)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Charakterizovat zásadu souladu a subsidiarity v organizaci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proces optimalizace bezpečnostních opatření a nákladů (poměr rizik, škod a dostatečných nákladů)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Písemné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Navrhnout systém správy a údržby elektronického a mechanického zabezpečení (ochrana areálu, objektů, majetku, zboží, aj.)</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Popsat tvorbu bezpečnostních projektů a opatření, tvorbu provozních řádů, bezpečnostních směrnic, manuálů a postupů, včetně řešení mimořádných událostí a krizového řízení</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i) Zdůvodnit zavedení systému ochrany informací a řízení informační bezpečnosti v souladu se zák. č.101/2000 Sb. o ochraně osobních údajů v platném znění a ISO 27001 – ISMS a vysvětlit odlišnost od zákona na ochranu utajovaných informací</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Písemné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Charakterizovat opatření na ochranu firemních zájmů</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Písemné ověření</w:t>
      </w:r>
    </w:p>
    <w:p>
      <w:pPr>
        <w:pStyle w:val="P12"/>
        <w:framePr w:w="6710" w:h="831" w:hRule="exact" w:wrap="none" w:vAnchor="page" w:hAnchor="margin" w:x="45" w:y="9468"/>
        <w:rPr>
          <w:rStyle w:val="C3"/>
          <w:rtl w:val="0"/>
        </w:rPr>
      </w:pPr>
    </w:p>
    <w:p>
      <w:pPr>
        <w:pStyle w:val="P13"/>
        <w:framePr w:w="6658" w:h="704" w:hRule="exact" w:wrap="none" w:vAnchor="page" w:hAnchor="margin" w:x="71" w:y="9524"/>
        <w:rPr>
          <w:rStyle w:val="C11"/>
          <w:rtl w:val="0"/>
        </w:rPr>
      </w:pPr>
      <w:r>
        <w:rPr>
          <w:rStyle w:val="C11"/>
          <w:rtl w:val="0"/>
        </w:rPr>
        <w:t>k) Popsat rozdíly zásad ochrany majetku ve vztahu k jeho vlastnictví – odpovědnost, způsoby řešení a hlášení - krádeže, škody, škodné události, odlišnost vnější a vnitřní kriminalita (vnitropodniková) aj.</w:t>
      </w:r>
    </w:p>
    <w:p>
      <w:pPr>
        <w:pStyle w:val="P28"/>
        <w:framePr w:w="3921" w:h="831" w:hRule="exact" w:wrap="none" w:vAnchor="page" w:hAnchor="margin" w:x="6800" w:y="9468"/>
        <w:rPr>
          <w:rStyle w:val="C3"/>
          <w:rtl w:val="0"/>
        </w:rPr>
      </w:pPr>
    </w:p>
    <w:p>
      <w:pPr>
        <w:pStyle w:val="P29"/>
        <w:framePr w:w="3839" w:h="704" w:hRule="exact" w:wrap="none" w:vAnchor="page" w:hAnchor="margin" w:x="6856" w:y="9524"/>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vnitropodnikové zásady prevence ‒ kriminality, protipožární ochrany, odvracení krizových situací a mimořádných událostí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Popsat zásady a podstatu vnitřní personální, informační, administrativní a fyzické bezpečnosti v obchodě a službách</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831" w:hRule="exact" w:wrap="none" w:vAnchor="page" w:hAnchor="margin" w:x="45" w:y="11512"/>
        <w:rPr>
          <w:rStyle w:val="C3"/>
          <w:rtl w:val="0"/>
        </w:rPr>
      </w:pPr>
    </w:p>
    <w:p>
      <w:pPr>
        <w:pStyle w:val="P17"/>
        <w:framePr w:w="6658" w:h="704" w:hRule="exact" w:wrap="none" w:vAnchor="page" w:hAnchor="margin" w:x="71" w:y="11568"/>
        <w:rPr>
          <w:rStyle w:val="C13"/>
          <w:rtl w:val="0"/>
        </w:rPr>
      </w:pPr>
      <w:r>
        <w:rPr>
          <w:rStyle w:val="C13"/>
          <w:rtl w:val="0"/>
        </w:rPr>
        <w:t>n) Vysvětlit podstatu aplikace bezpečnostních norem, standardů, zásad a specifických požadavků při přípravě a tvorbě smluv, interních směrnic, pokynů a manuálů</w:t>
      </w:r>
    </w:p>
    <w:p>
      <w:pPr>
        <w:pStyle w:val="P30"/>
        <w:framePr w:w="3921" w:h="831" w:hRule="exact" w:wrap="none" w:vAnchor="page" w:hAnchor="margin" w:x="6800" w:y="11512"/>
        <w:rPr>
          <w:rStyle w:val="C3"/>
          <w:rtl w:val="0"/>
        </w:rPr>
      </w:pPr>
    </w:p>
    <w:p>
      <w:pPr>
        <w:pStyle w:val="P31"/>
        <w:framePr w:w="3839" w:h="704"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22.10.2026 8:29:34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bezpečnostními složkami, orgány státní správy, samosprávy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součinnosti a spolupráce s ostatními bezpečnostními složkami, jejich práva a povinnosti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způsoby součinnosti s jednotkami hasičského záchranného sboru, záchranné služby, integrovaného záchranného systému (zásady komunikace a spolupráce, práva a povinnosti)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Charakterizovat způsoby spolupráce s orgány činnými v trestním řízení a orgány působícími ve správním řízení (specifika trestního a správního řízení, specifika trestního a správního řízení, práva a povinnosti účastníků řízení, předávání podkladů a informací)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Charakterizovat zásady spolupráce na prevenci a preventivních opatřeních (prevence proti krádežím a kriminalitě, prevence proti vniknutí či napadení, prevence proti haváriím, předcházení mimořádných událostí aj.)</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ověření</w:t>
      </w:r>
    </w:p>
    <w:p>
      <w:pPr>
        <w:pStyle w:val="P12"/>
        <w:framePr w:w="6710" w:h="1280" w:hRule="exact" w:wrap="none" w:vAnchor="page" w:hAnchor="margin" w:x="45" w:y="6294"/>
        <w:rPr>
          <w:rStyle w:val="C3"/>
          <w:rtl w:val="0"/>
        </w:rPr>
      </w:pPr>
    </w:p>
    <w:p>
      <w:pPr>
        <w:pStyle w:val="P13"/>
        <w:framePr w:w="6658" w:h="1153" w:hRule="exact" w:wrap="none" w:vAnchor="page" w:hAnchor="margin" w:x="71" w:y="6350"/>
        <w:rPr>
          <w:rStyle w:val="C11"/>
          <w:rtl w:val="0"/>
        </w:rPr>
      </w:pPr>
      <w:r>
        <w:rPr>
          <w:rStyle w:val="C11"/>
          <w:rtl w:val="0"/>
        </w:rPr>
        <w:t>e) Popsat podstatu mechanismu vnější kontroly (ze strany orgánů státní správy a samosprávy ‒ inspektorát práce, cizinecká policie, Úřad pro ochranu osobních údajů, živnostenský úřad, inspektorát na ochranu životního prostředí aj.) ‒ práva, povinnosti, způsob spolupráce a zásady předávání relevantních podkladů a informací</w:t>
      </w:r>
    </w:p>
    <w:p>
      <w:pPr>
        <w:pStyle w:val="P28"/>
        <w:framePr w:w="3921" w:h="1280" w:hRule="exact" w:wrap="none" w:vAnchor="page" w:hAnchor="margin" w:x="6800" w:y="6294"/>
        <w:rPr>
          <w:rStyle w:val="C3"/>
          <w:rtl w:val="0"/>
        </w:rPr>
      </w:pPr>
    </w:p>
    <w:p>
      <w:pPr>
        <w:pStyle w:val="P29"/>
        <w:framePr w:w="3839" w:h="1153"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574"/>
        <w:rPr>
          <w:rStyle w:val="C3"/>
          <w:rtl w:val="0"/>
        </w:rPr>
      </w:pPr>
    </w:p>
    <w:p>
      <w:pPr>
        <w:pStyle w:val="P17"/>
        <w:framePr w:w="6658" w:h="928" w:hRule="exact" w:wrap="none" w:vAnchor="page" w:hAnchor="margin" w:x="71" w:y="7630"/>
        <w:rPr>
          <w:rStyle w:val="C13"/>
          <w:rtl w:val="0"/>
        </w:rPr>
      </w:pPr>
      <w:r>
        <w:rPr>
          <w:rStyle w:val="C13"/>
          <w:rtl w:val="0"/>
        </w:rPr>
        <w:t>f) Vysvětlit mechanismy způsoby spolupráce v rámci komerční bezpečnosti ‒ smluvní ostraha majetku a osob, komerční detektivní služby, vlastní ochrana majetku a informací, komerční zpravodajství ‒ zásady předávání materiálů, podkladů a informací, nakládání a archivace</w:t>
      </w:r>
    </w:p>
    <w:p>
      <w:pPr>
        <w:pStyle w:val="P30"/>
        <w:framePr w:w="3921" w:h="1055" w:hRule="exact" w:wrap="none" w:vAnchor="page" w:hAnchor="margin" w:x="6800" w:y="7574"/>
        <w:rPr>
          <w:rStyle w:val="C3"/>
          <w:rtl w:val="0"/>
        </w:rPr>
      </w:pPr>
    </w:p>
    <w:p>
      <w:pPr>
        <w:pStyle w:val="P31"/>
        <w:framePr w:w="3839" w:h="928" w:hRule="exact" w:wrap="none" w:vAnchor="page" w:hAnchor="margin" w:x="6856" w:y="7630"/>
        <w:rPr>
          <w:rStyle w:val="C22"/>
          <w:rtl w:val="0"/>
        </w:rPr>
      </w:pPr>
      <w:r>
        <w:rPr>
          <w:rStyle w:val="C22"/>
          <w:rtl w:val="0"/>
        </w:rPr>
        <w:t>Písemné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22.10.2026 8:29:34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požární ochraně a bezpečnosti ochrany a zdraví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stručně charakterizovat technické a mechanické systémy a prostředky požární ochrany (elektrické požární systémy, hlásiče, hasicí přístroje, hydranty, protipožární dveře a zábrany; znalost nasazení a použití)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obsah požárních poplachových směrnic (únikové a evakuační trasy, protipožární hlídky – odpovědné osoby a kontakty, postupy a způsoby hlášení, rozmístění hasicích přístrojů, hydrantů)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specifika v nákupních a obchodních centrech (uskladnění hořlavých a nebezpečných látek, riziková místa, silné – slabé stránky, havarijní a poruchová služba, spolupráce zaměstnanců, soukromé bezpečnostní služby a dalších osob, aj.)</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Popsat činnosti po vzniku požáru – rozdíly uvnitř a vně obchodního centra (nákladová zóna/sklad/parking)</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Charakterizovat zásady hlášení, likvidace, odpovědnosti a součinnost Integrovaného záchranného systému, Hasičského záchranného sboru, plynařů</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Písemné a 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Stručně charakterizovat rizika související s ochranou zdraví při práci včetně specifikace a rozdílů ve vztahu k zaměstnancům obchodu, soukromé bezpečnostní služby a osob dalších smluvních partnerů souvisejících s výkonem jejich pracovní činnosti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Orientovat se v možnostech využití příslušných základních ochranných pomůcek a zásad</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Ústní ověření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Popsat zásady vedení a uložení dokumentace BOZP a PO (odpovědnost, místo uložení)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Písemné a ústní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Popsat postup při pracovním úrazu (práva, povinnosti, první pomoc, ošetření, hlášení, dokumentace)</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j) Vyjmenovat zásady pro poskytnutí první pomoci</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Písemné ověření</w:t>
      </w:r>
    </w:p>
    <w:p>
      <w:pPr>
        <w:pStyle w:val="P12"/>
        <w:framePr w:w="6710" w:h="831" w:hRule="exact" w:wrap="none" w:vAnchor="page" w:hAnchor="margin" w:x="45" w:y="10377"/>
        <w:rPr>
          <w:rStyle w:val="C3"/>
          <w:rtl w:val="0"/>
        </w:rPr>
      </w:pPr>
    </w:p>
    <w:p>
      <w:pPr>
        <w:pStyle w:val="P13"/>
        <w:framePr w:w="6658" w:h="704" w:hRule="exact" w:wrap="none" w:vAnchor="page" w:hAnchor="margin" w:x="71" w:y="10433"/>
        <w:rPr>
          <w:rStyle w:val="C11"/>
          <w:rtl w:val="0"/>
        </w:rPr>
      </w:pPr>
      <w:r>
        <w:rPr>
          <w:rStyle w:val="C11"/>
          <w:rtl w:val="0"/>
        </w:rPr>
        <w:t>k) Uvést a stručně charakterizovat technické a mechanické systémy a prostředky požární ochrany (elektrický požární systém, hlásiče, hasicí přístroje, hydranty, protipožární dveře a zábrany; znalost nasazení a použití)</w:t>
      </w:r>
    </w:p>
    <w:p>
      <w:pPr>
        <w:pStyle w:val="P28"/>
        <w:framePr w:w="3921" w:h="831" w:hRule="exact" w:wrap="none" w:vAnchor="page" w:hAnchor="margin" w:x="6800" w:y="10377"/>
        <w:rPr>
          <w:rStyle w:val="C3"/>
          <w:rtl w:val="0"/>
        </w:rPr>
      </w:pPr>
    </w:p>
    <w:p>
      <w:pPr>
        <w:pStyle w:val="P29"/>
        <w:framePr w:w="3839" w:h="704"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1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22.10.2026 8:29:34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bezpečnostních systémech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oblasti bezpečnostní ochrany (oblast fyzické ochrany, oblast technické ochrany a oblast administrativně organizačních opatření)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metody a způsoby technologických bezpečnostních systémů a mechanického zabezpečení - související bezpečnostní analýza a prognóza (výhody – zápory, náklady aj.)</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specifika elektrotechnických, akustických a mechanických bezpečnostních systémů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Popsat obecné zásady a rozdíly taktického účelu a nasazení technických prostředků a technologických systémů (účel využití, náročnost údržby, obslužnost)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Charakterizovat technologické systémy a technické prostředky k ochraně před požárem (elektrická požární signalizace, hasicí přístroje, hydranty, ochranné oděvy a pomůcky, masky aj.)</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ověření</w:t>
      </w:r>
    </w:p>
    <w:p>
      <w:pPr>
        <w:pStyle w:val="P16"/>
        <w:framePr w:w="6710" w:h="1280" w:hRule="exact" w:wrap="none" w:vAnchor="page" w:hAnchor="margin" w:x="45" w:y="6901"/>
        <w:rPr>
          <w:rStyle w:val="C3"/>
          <w:rtl w:val="0"/>
        </w:rPr>
      </w:pPr>
    </w:p>
    <w:p>
      <w:pPr>
        <w:pStyle w:val="P17"/>
        <w:framePr w:w="6658" w:h="1153" w:hRule="exact" w:wrap="none" w:vAnchor="page" w:hAnchor="margin" w:x="71" w:y="6957"/>
        <w:rPr>
          <w:rStyle w:val="C13"/>
          <w:rtl w:val="0"/>
        </w:rPr>
      </w:pPr>
      <w:r>
        <w:rPr>
          <w:rStyle w:val="C13"/>
          <w:rtl w:val="0"/>
        </w:rPr>
        <w:t>f) Charakterizovat technologické systémy a technické prostředky k zajištění ochrany objektů před vniknutím a pohybem nepovolaných osob (elektronická zabezpečovací signalizace, ostraha perimetrů a vyhrazených zón, vstupní docházkové a identifikační systémy, závory, zámky, petlice, bezpečnostní dveře a zámky, vrata, rolety, ploty, tvrzená skla, plomby)</w:t>
      </w:r>
    </w:p>
    <w:p>
      <w:pPr>
        <w:pStyle w:val="P30"/>
        <w:framePr w:w="3921" w:h="1280" w:hRule="exact" w:wrap="none" w:vAnchor="page" w:hAnchor="margin" w:x="6800" w:y="6901"/>
        <w:rPr>
          <w:rStyle w:val="C3"/>
          <w:rtl w:val="0"/>
        </w:rPr>
      </w:pPr>
    </w:p>
    <w:p>
      <w:pPr>
        <w:pStyle w:val="P31"/>
        <w:framePr w:w="3839" w:h="1153"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Charakterizovat technologické a technické prostředky k ochraně majetku a cenin (elektronická ochrana zboží, bezpečnostní rámy a brány, trezory, plechové skříně, ochranné bezpečnostní prvky k zabránění krádeží zboží tzv. „labeling“ ‒ lanka, objímky čipy, stop-lock, štítky, akustické pavouky)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Charakterizovat technologické a technické bezpečnostní prostředky k zadokumentování dat, informací a ochraně provozu (kamerový systém, foto, náhradní a záložní zdroje, skartovačky, ochrana hardware a software, antivirové programy, bezpečnostní tašky, bezpečnostní kufry)</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Ústní ověření</w:t>
      </w:r>
    </w:p>
    <w:p>
      <w:pPr>
        <w:pStyle w:val="P12"/>
        <w:framePr w:w="6710" w:h="831" w:hRule="exact" w:wrap="none" w:vAnchor="page" w:hAnchor="margin" w:x="45" w:y="10291"/>
        <w:rPr>
          <w:rStyle w:val="C3"/>
          <w:rtl w:val="0"/>
        </w:rPr>
      </w:pPr>
    </w:p>
    <w:p>
      <w:pPr>
        <w:pStyle w:val="P13"/>
        <w:framePr w:w="6658" w:h="704" w:hRule="exact" w:wrap="none" w:vAnchor="page" w:hAnchor="margin" w:x="71" w:y="10347"/>
        <w:rPr>
          <w:rStyle w:val="C11"/>
          <w:rtl w:val="0"/>
        </w:rPr>
      </w:pPr>
      <w:r>
        <w:rPr>
          <w:rStyle w:val="C11"/>
          <w:rtl w:val="0"/>
        </w:rPr>
        <w:t>i) Charakterizovat technologické a technické prostředky k ochraně osob před útokem a napadením (neprůstřelné vesty, helmy, mírnější prostředky, hlásiče, pojítka)</w:t>
      </w:r>
    </w:p>
    <w:p>
      <w:pPr>
        <w:pStyle w:val="P28"/>
        <w:framePr w:w="3921" w:h="831" w:hRule="exact" w:wrap="none" w:vAnchor="page" w:hAnchor="margin" w:x="6800" w:y="10291"/>
        <w:rPr>
          <w:rStyle w:val="C3"/>
          <w:rtl w:val="0"/>
        </w:rPr>
      </w:pPr>
    </w:p>
    <w:p>
      <w:pPr>
        <w:pStyle w:val="P29"/>
        <w:framePr w:w="3839" w:h="704"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Charakterizovat bezpečnostní prostředky sloužící k označení útočníka – pachatele krádeže bankovek aj.</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Ústní ověření</w:t>
      </w:r>
    </w:p>
    <w:p>
      <w:pPr>
        <w:pStyle w:val="P12"/>
        <w:framePr w:w="6710" w:h="607" w:hRule="exact" w:wrap="none" w:vAnchor="page" w:hAnchor="margin" w:x="45" w:y="11729"/>
        <w:rPr>
          <w:rStyle w:val="C3"/>
          <w:rtl w:val="0"/>
        </w:rPr>
      </w:pPr>
    </w:p>
    <w:p>
      <w:pPr>
        <w:pStyle w:val="P13"/>
        <w:framePr w:w="6658" w:h="480" w:hRule="exact" w:wrap="none" w:vAnchor="page" w:hAnchor="margin" w:x="71" w:y="11785"/>
        <w:rPr>
          <w:rStyle w:val="C11"/>
          <w:rtl w:val="0"/>
        </w:rPr>
      </w:pPr>
      <w:r>
        <w:rPr>
          <w:rStyle w:val="C11"/>
          <w:rtl w:val="0"/>
        </w:rPr>
        <w:t>k) Vysvětlit zásady komplexního řešení ochrany obchodních jednotek podle míry rizika napadení</w:t>
      </w:r>
    </w:p>
    <w:p>
      <w:pPr>
        <w:pStyle w:val="P28"/>
        <w:framePr w:w="3921" w:h="607" w:hRule="exact" w:wrap="none" w:vAnchor="page" w:hAnchor="margin" w:x="6800" w:y="11729"/>
        <w:rPr>
          <w:rStyle w:val="C3"/>
          <w:rtl w:val="0"/>
        </w:rPr>
      </w:pPr>
    </w:p>
    <w:p>
      <w:pPr>
        <w:pStyle w:val="P29"/>
        <w:framePr w:w="3839" w:h="480" w:hRule="exact" w:wrap="none" w:vAnchor="page" w:hAnchor="margin" w:x="6856" w:y="11785"/>
        <w:rPr>
          <w:rStyle w:val="C21"/>
          <w:rtl w:val="0"/>
        </w:rPr>
      </w:pPr>
      <w:r>
        <w:rPr>
          <w:rStyle w:val="C21"/>
          <w:rtl w:val="0"/>
        </w:rPr>
        <w:t>Ústní ověření</w:t>
      </w:r>
    </w:p>
    <w:p>
      <w:pPr>
        <w:pStyle w:val="P16"/>
        <w:framePr w:w="6710" w:h="831" w:hRule="exact" w:wrap="none" w:vAnchor="page" w:hAnchor="margin" w:x="45" w:y="12336"/>
        <w:rPr>
          <w:rStyle w:val="C3"/>
          <w:rtl w:val="0"/>
        </w:rPr>
      </w:pPr>
    </w:p>
    <w:p>
      <w:pPr>
        <w:pStyle w:val="P17"/>
        <w:framePr w:w="6658" w:h="704" w:hRule="exact" w:wrap="none" w:vAnchor="page" w:hAnchor="margin" w:x="71" w:y="12392"/>
        <w:rPr>
          <w:rStyle w:val="C13"/>
          <w:rtl w:val="0"/>
        </w:rPr>
      </w:pPr>
      <w:r>
        <w:rPr>
          <w:rStyle w:val="C13"/>
          <w:rtl w:val="0"/>
        </w:rPr>
        <w:t>l) Vysvětlit zásady vhodného nasazení a využití bezpečnostních technických a technologických prostředků (znalost, ohodnocení a popsání rizik, navržení vhodných opatření s užitím technických prostředků)</w:t>
      </w:r>
    </w:p>
    <w:p>
      <w:pPr>
        <w:pStyle w:val="P30"/>
        <w:framePr w:w="3921" w:h="831" w:hRule="exact" w:wrap="none" w:vAnchor="page" w:hAnchor="margin" w:x="6800" w:y="12336"/>
        <w:rPr>
          <w:rStyle w:val="C3"/>
          <w:rtl w:val="0"/>
        </w:rPr>
      </w:pPr>
    </w:p>
    <w:p>
      <w:pPr>
        <w:pStyle w:val="P31"/>
        <w:framePr w:w="3839" w:h="704" w:hRule="exact" w:wrap="none" w:vAnchor="page" w:hAnchor="margin" w:x="6856" w:y="12392"/>
        <w:rPr>
          <w:rStyle w:val="C22"/>
          <w:rtl w:val="0"/>
        </w:rPr>
      </w:pPr>
      <w:r>
        <w:rPr>
          <w:rStyle w:val="C22"/>
          <w:rtl w:val="0"/>
        </w:rPr>
        <w:t>Ústní ověření</w:t>
      </w:r>
    </w:p>
    <w:p>
      <w:pPr>
        <w:pStyle w:val="P12"/>
        <w:framePr w:w="6710" w:h="831" w:hRule="exact" w:wrap="none" w:vAnchor="page" w:hAnchor="margin" w:x="45" w:y="13167"/>
        <w:rPr>
          <w:rStyle w:val="C3"/>
          <w:rtl w:val="0"/>
        </w:rPr>
      </w:pPr>
    </w:p>
    <w:p>
      <w:pPr>
        <w:pStyle w:val="P13"/>
        <w:framePr w:w="6658" w:h="704" w:hRule="exact" w:wrap="none" w:vAnchor="page" w:hAnchor="margin" w:x="71" w:y="13223"/>
        <w:rPr>
          <w:rStyle w:val="C11"/>
          <w:rtl w:val="0"/>
        </w:rPr>
      </w:pPr>
      <w:r>
        <w:rPr>
          <w:rStyle w:val="C11"/>
          <w:rtl w:val="0"/>
        </w:rPr>
        <w:t>m) Vysvětlit zásady správného provozu, servisu, údržby, odpovědnosti aj. (postavení a úloha zaměstnance, pracovníka soukromé bezpečnostní služby, řešení škod, nákladovost, aj.)</w:t>
      </w:r>
    </w:p>
    <w:p>
      <w:pPr>
        <w:pStyle w:val="P28"/>
        <w:framePr w:w="3921" w:h="831" w:hRule="exact" w:wrap="none" w:vAnchor="page" w:hAnchor="margin" w:x="6800" w:y="13167"/>
        <w:rPr>
          <w:rStyle w:val="C3"/>
          <w:rtl w:val="0"/>
        </w:rPr>
      </w:pPr>
    </w:p>
    <w:p>
      <w:pPr>
        <w:pStyle w:val="P29"/>
        <w:framePr w:w="3839" w:h="704" w:hRule="exact" w:wrap="none" w:vAnchor="page" w:hAnchor="margin" w:x="6856" w:y="13223"/>
        <w:rPr>
          <w:rStyle w:val="C21"/>
          <w:rtl w:val="0"/>
        </w:rPr>
      </w:pPr>
      <w:r>
        <w:rPr>
          <w:rStyle w:val="C21"/>
          <w:rtl w:val="0"/>
        </w:rPr>
        <w:t>Písemné a ústní ověření</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22.10.2026 8:29:34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externích dodavatelů bezpečnostních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podstatu outsourcingu z hlediska bezpečnostní problematiky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práva a kompetence externích dodavatelů bezpečnostních služeb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podstatu a způsob využití externích dodavatelů bezpečnostních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kombinaci externích dodavatelů bezpečnostních služeb a vlastních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Navrhnout kritéria výběrového 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proces výběrového 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podstatu dělby činností při naplňování strategických záměrů v oblasti ostrahy a ochrany majetku.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Charakterizovat základy smluvních vztahů s externími dodavateli bezpečnostních služeb</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Stručně charakterizovat dokumenty potřebné pro činnost externích dodavatelů bezpečnostních služeb</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Vymezit příslušné pozice, zásady plánu nasazení, požadavků a vlastní činnost pracovníků externích dodavatelů bezpečnostních služeb</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Popsat zásady komunikace s ohledem na postavení osob a jejich odpovědnost za úsek bezpečnosti a ochrany majetku a osob</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Praktické předvedení a 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podstatu vzdělávání v oblasti bezpečnosti, zajištění pravidelných a mimořádných školení zaměstnanců a dodavatelů služeb</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Provázání business plánu a bezpečnosti obchodní organizace</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a) Charakterizovat business plán</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Písemné a ústní ověření</w:t>
      </w:r>
    </w:p>
    <w:p>
      <w:pPr>
        <w:pStyle w:val="P16"/>
        <w:framePr w:w="6710" w:h="607" w:hRule="exact" w:wrap="none" w:vAnchor="page" w:hAnchor="margin" w:x="45" w:y="11301"/>
        <w:rPr>
          <w:rStyle w:val="C3"/>
          <w:rtl w:val="0"/>
        </w:rPr>
      </w:pPr>
    </w:p>
    <w:p>
      <w:pPr>
        <w:pStyle w:val="P17"/>
        <w:framePr w:w="6658" w:h="480" w:hRule="exact" w:wrap="none" w:vAnchor="page" w:hAnchor="margin" w:x="71" w:y="11357"/>
        <w:rPr>
          <w:rStyle w:val="C13"/>
          <w:rtl w:val="0"/>
        </w:rPr>
      </w:pPr>
      <w:r>
        <w:rPr>
          <w:rStyle w:val="C13"/>
          <w:rtl w:val="0"/>
        </w:rPr>
        <w:t>b) Charakterizovat ekonomické dopady bezpečnostních opatření na hospodářský výsledek obchodní organizace</w:t>
      </w:r>
    </w:p>
    <w:p>
      <w:pPr>
        <w:pStyle w:val="P30"/>
        <w:framePr w:w="3921" w:h="607" w:hRule="exact" w:wrap="none" w:vAnchor="page" w:hAnchor="margin" w:x="6800" w:y="11301"/>
        <w:rPr>
          <w:rStyle w:val="C3"/>
          <w:rtl w:val="0"/>
        </w:rPr>
      </w:pPr>
    </w:p>
    <w:p>
      <w:pPr>
        <w:pStyle w:val="P31"/>
        <w:framePr w:w="3839" w:h="480" w:hRule="exact" w:wrap="none" w:vAnchor="page" w:hAnchor="margin" w:x="6856" w:y="11357"/>
        <w:rPr>
          <w:rStyle w:val="C22"/>
          <w:rtl w:val="0"/>
        </w:rPr>
      </w:pPr>
      <w:r>
        <w:rPr>
          <w:rStyle w:val="C22"/>
          <w:rtl w:val="0"/>
        </w:rPr>
        <w:t>Ústní ověření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obecné zásady organizace provozu a preventivních bezpečnostních opatření u obchodní společnosti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Ústní ověření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Uvést specifika a rozdíly ‒ obchodní centrum ‒ obchodní jednotka ‒ provozovna</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Písemné a ústní ověření</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zásadu volného a omezeného pohybu osob v obchodní organizaci</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Písemné a ústní ověření</w:t>
      </w:r>
    </w:p>
    <w:p>
      <w:pPr>
        <w:pStyle w:val="P16"/>
        <w:framePr w:w="6710" w:h="607" w:hRule="exact" w:wrap="none" w:vAnchor="page" w:hAnchor="margin" w:x="45" w:y="13498"/>
        <w:rPr>
          <w:rStyle w:val="C3"/>
          <w:rtl w:val="0"/>
        </w:rPr>
      </w:pPr>
    </w:p>
    <w:p>
      <w:pPr>
        <w:pStyle w:val="P17"/>
        <w:framePr w:w="6658" w:h="480" w:hRule="exact" w:wrap="none" w:vAnchor="page" w:hAnchor="margin" w:x="71" w:y="13554"/>
        <w:rPr>
          <w:rStyle w:val="C13"/>
          <w:rtl w:val="0"/>
        </w:rPr>
      </w:pPr>
      <w:r>
        <w:rPr>
          <w:rStyle w:val="C13"/>
          <w:rtl w:val="0"/>
        </w:rPr>
        <w:t>f) Vysvětlit postavení, úkoly a vlastní činnost osob a zaměstnanců zainteresovaných a odpovědných za ochranu osob a majetku</w:t>
      </w:r>
    </w:p>
    <w:p>
      <w:pPr>
        <w:pStyle w:val="P30"/>
        <w:framePr w:w="3921" w:h="607" w:hRule="exact" w:wrap="none" w:vAnchor="page" w:hAnchor="margin" w:x="6800" w:y="13498"/>
        <w:rPr>
          <w:rStyle w:val="C3"/>
          <w:rtl w:val="0"/>
        </w:rPr>
      </w:pPr>
    </w:p>
    <w:p>
      <w:pPr>
        <w:pStyle w:val="P31"/>
        <w:framePr w:w="3839" w:h="480" w:hRule="exact" w:wrap="none" w:vAnchor="page" w:hAnchor="margin" w:x="6856" w:y="13554"/>
        <w:rPr>
          <w:rStyle w:val="C22"/>
          <w:rtl w:val="0"/>
        </w:rPr>
      </w:pPr>
      <w:r>
        <w:rPr>
          <w:rStyle w:val="C22"/>
          <w:rtl w:val="0"/>
        </w:rPr>
        <w:t>Ústní ověření</w:t>
      </w:r>
    </w:p>
    <w:p>
      <w:pPr>
        <w:pStyle w:val="P12"/>
        <w:framePr w:w="6710" w:h="607" w:hRule="exact" w:wrap="none" w:vAnchor="page" w:hAnchor="margin" w:x="45" w:y="14104"/>
        <w:rPr>
          <w:rStyle w:val="C3"/>
          <w:rtl w:val="0"/>
        </w:rPr>
      </w:pPr>
    </w:p>
    <w:p>
      <w:pPr>
        <w:pStyle w:val="P13"/>
        <w:framePr w:w="6658" w:h="480" w:hRule="exact" w:wrap="none" w:vAnchor="page" w:hAnchor="margin" w:x="71" w:y="14160"/>
        <w:rPr>
          <w:rStyle w:val="C11"/>
          <w:rtl w:val="0"/>
        </w:rPr>
      </w:pPr>
      <w:r>
        <w:rPr>
          <w:rStyle w:val="C11"/>
          <w:rtl w:val="0"/>
        </w:rPr>
        <w:t>g) Vymezit hlavní úkoly a vlastní činnost bezpečnostního manažera v obchodě</w:t>
      </w:r>
    </w:p>
    <w:p>
      <w:pPr>
        <w:pStyle w:val="P28"/>
        <w:framePr w:w="3921" w:h="607" w:hRule="exact" w:wrap="none" w:vAnchor="page" w:hAnchor="margin" w:x="6800" w:y="14104"/>
        <w:rPr>
          <w:rStyle w:val="C3"/>
          <w:rtl w:val="0"/>
        </w:rPr>
      </w:pPr>
    </w:p>
    <w:p>
      <w:pPr>
        <w:pStyle w:val="P29"/>
        <w:framePr w:w="3839" w:h="480" w:hRule="exact" w:wrap="none" w:vAnchor="page" w:hAnchor="margin" w:x="6856" w:y="14160"/>
        <w:rPr>
          <w:rStyle w:val="C21"/>
          <w:rtl w:val="0"/>
        </w:rPr>
      </w:pPr>
      <w:r>
        <w:rPr>
          <w:rStyle w:val="C21"/>
          <w:rtl w:val="0"/>
        </w:rPr>
        <w:t>Písemné a ústní ověření</w:t>
      </w:r>
    </w:p>
    <w:p>
      <w:pPr>
        <w:pStyle w:val="P32"/>
        <w:framePr w:w="10710" w:h="248" w:hRule="exact" w:wrap="none" w:vAnchor="page" w:hAnchor="margin" w:x="28" w:y="14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22.10.2026 8:29:34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krizových situací v obchodní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pojmy krizová situace, krizové řízení, krizový management a etická pravidla při řešení krizových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legislativní rámec a veřejnou koncepci oblasti krizového řízení a plánů kritické připravenosti, úloha a postavení složek státu, obcí a ostatních subjektů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cíl a úlohu preventivních programů a opatření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Uvést podstatu krizových plánů a krizového řízení, její závislost na znalostech a odpovědnosti krizového managementu, na fungování vnitřního bezpečnostního systému a jeho kontinuitě s profesionálními složkami Integrovaného záchranného systému</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Popsat zásady prognóz, příčin, následků a důsledků mimořádných událostí (analýza rizik, škod, prevence)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zásady a postupy optimálního řešení mimořádných událostí a kritických situací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g) Charakterizovat způsoby zajištění optimálních informací pro řízení krizoví situace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Vysvětlit pojem “přijatelná míra rizika“ pro majitele, vedení společnosti, veřejnost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manažer/manažerka v obchodě a službách, 22.10.2026 8:29:34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Bezpečnostní manažer/manažerka v obchodě a službách, 22.10.2026 8:29:34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právo nebo bezpečnost + 5 let praxe v koordinaci ostrahy v obchodě a službách, z toho minimálně 1 rok v posledních dvou letech před podáním žádosti o autorizaci.</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přihlédnout ke stanovisku k odborné způsobilosti žadatele o autorizaci vydanému věcně příslušným profesním společenstvem Hospodářské komory ČR nebo Svazu průmyslu a dopravy ČR ve smyslu § 50 a násl. zákona č. 500/2004 Sb. v platném znění, správní řád.</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474" w:hRule="exact" w:wrap="none" w:vAnchor="page" w:hAnchor="margin" w:x="0" w:y="8419"/>
        <w:rPr>
          <w:rStyle w:val="C3"/>
          <w:rtl w:val="0"/>
        </w:rPr>
      </w:pPr>
    </w:p>
    <w:p>
      <w:pPr>
        <w:pStyle w:val="P35"/>
        <w:framePr w:w="10710" w:h="340" w:hRule="exact" w:wrap="none" w:vAnchor="page" w:hAnchor="margin" w:x="28" w:y="8419"/>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vybavenou počítačem s připojením k internetu a data projektorem. Běžné kancelářské vybavení (stůl, židle, lampa, psací prostředky, čistý papír). Soubor 15 případových studií.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8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376" w:hRule="exact" w:wrap="none" w:vAnchor="page" w:hAnchor="margin" w:x="0" w:y="12120"/>
        <w:rPr>
          <w:rStyle w:val="C3"/>
          <w:rtl w:val="0"/>
        </w:rPr>
      </w:pPr>
    </w:p>
    <w:p>
      <w:pPr>
        <w:pStyle w:val="P35"/>
        <w:framePr w:w="10710" w:h="340" w:hRule="exact" w:wrap="none" w:vAnchor="page" w:hAnchor="margin" w:x="28" w:y="12120"/>
        <w:rPr>
          <w:rStyle w:val="C25"/>
          <w:rtl w:val="0"/>
        </w:rPr>
      </w:pPr>
      <w:r>
        <w:rPr>
          <w:rStyle w:val="C25"/>
          <w:rtl w:val="0"/>
        </w:rPr>
        <w:t>Doba přípravy na zkoušku</w:t>
      </w:r>
    </w:p>
    <w:p>
      <w:pPr>
        <w:keepNext w:val="0"/>
        <w:keepLines w:val="0"/>
        <w:framePr w:w="10766" w:h="1036" w:hRule="exact" w:wrap="none" w:vAnchor="page" w:hAnchor="margin" w:x="0" w:y="12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pro vykonání zkoušky</w:t>
      </w:r>
    </w:p>
    <w:p>
      <w:pPr>
        <w:keepNext w:val="0"/>
        <w:keepLines w:val="0"/>
        <w:framePr w:w="10766" w:h="806" w:hRule="exact" w:wrap="none" w:vAnchor="page" w:hAnchor="margin" w:x="0" w:y="14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hodiny (hodinou se rozumí 60 minut). Zkoušku absolvuje uchazeč v jednom dni.</w:t>
      </w:r>
    </w:p>
    <w:p>
      <w:pPr>
        <w:pStyle w:val="P21"/>
        <w:framePr w:w="7654" w:h="331" w:hRule="exact" w:wrap="none" w:vAnchor="page" w:hAnchor="margin" w:x="28" w:y="15940"/>
        <w:rPr>
          <w:rStyle w:val="C16"/>
          <w:rtl w:val="0"/>
        </w:rPr>
      </w:pPr>
      <w:r>
        <w:rPr>
          <w:rStyle w:val="C16"/>
          <w:rtl w:val="0"/>
        </w:rPr>
        <w:t>Bezpečnostní manažer/manažerka v obchodě a službách, 22.10.2026 8:29:34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22.10.2026 8:29:34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ABB0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4B43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