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FFBCB08" Type="http://schemas.openxmlformats.org/officeDocument/2006/relationships/officeDocument" Target="/word/document.xml" /><Relationship Id="coreR5FFBCB08" Type="http://schemas.openxmlformats.org/package/2006/relationships/metadata/core-properties" Target="/docProps/core.xml" /><Relationship Id="customR5FFBCB0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projektant elektroenergetických sítí (kód: 26-041-R)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projektant elektroenergetických sítí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Zajišťování údajů z katastru nemovitostí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 elektrotechnické dokumentaci, orientace ve stavebních výkresech, dokumentaci a technických podkladech</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6</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Orientace v legislativních a technických normách z oblasti elektro</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5</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Orientace v technické dokumentaci a normách uplatňovaných v energetice</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6</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Orientace v dokumentaci a normách elektrotechnických a elektronických zapojení, rozvodů a zařízení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6</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Dodržování předpisů BOZP a požární ochrany v elektroenergetických projektech</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5</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Dodržování zásad ochrany životního prostředí v elektroenergetických projektech</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5</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Provádění technických výpočtů souvisejících s projekty elektroenergetických sítí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5</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Vyhodnocení požadavků investorů staveb a dotčených orgánů státní správy a dalších subjektů</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6</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Stavební předprojektová příprava v elektroenergetice</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5</w:t>
      </w:r>
    </w:p>
    <w:p>
      <w:pPr>
        <w:pStyle w:val="P12"/>
        <w:framePr w:w="9826" w:h="607" w:hRule="exact" w:wrap="none" w:vAnchor="page" w:hAnchor="margin" w:x="45" w:y="9612"/>
        <w:rPr>
          <w:rStyle w:val="C3"/>
          <w:rtl w:val="0"/>
        </w:rPr>
      </w:pPr>
    </w:p>
    <w:p>
      <w:pPr>
        <w:pStyle w:val="P13"/>
        <w:framePr w:w="9774" w:h="480" w:hRule="exact" w:wrap="none" w:vAnchor="page" w:hAnchor="margin" w:x="71" w:y="9668"/>
        <w:rPr>
          <w:rStyle w:val="C11"/>
          <w:rtl w:val="0"/>
        </w:rPr>
      </w:pPr>
      <w:r>
        <w:rPr>
          <w:rStyle w:val="C11"/>
          <w:rtl w:val="0"/>
        </w:rPr>
        <w:t>Řešení majetkoprávních vztahů a vyřizování správních řízení a povolení podle investičních záměrů a technicko-ekonomických požadavků</w:t>
      </w:r>
    </w:p>
    <w:p>
      <w:pPr>
        <w:pStyle w:val="P14"/>
        <w:framePr w:w="805" w:h="607" w:hRule="exact" w:wrap="none" w:vAnchor="page" w:hAnchor="margin" w:x="9916" w:y="9612"/>
        <w:rPr>
          <w:rStyle w:val="C3"/>
          <w:rtl w:val="0"/>
        </w:rPr>
      </w:pPr>
    </w:p>
    <w:p>
      <w:pPr>
        <w:pStyle w:val="P15"/>
        <w:framePr w:w="723" w:h="480" w:hRule="exact" w:wrap="none" w:vAnchor="page" w:hAnchor="margin" w:x="9972" w:y="9668"/>
        <w:rPr>
          <w:rStyle w:val="C12"/>
          <w:rtl w:val="0"/>
        </w:rPr>
      </w:pPr>
      <w:r>
        <w:rPr>
          <w:rStyle w:val="C12"/>
          <w:rtl w:val="0"/>
        </w:rPr>
        <w:t>6</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Projednávání náležitostí územního a stavebního řízení s jeho účastníky</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6</w:t>
      </w:r>
    </w:p>
    <w:p>
      <w:pPr>
        <w:pStyle w:val="P12"/>
        <w:framePr w:w="9826" w:h="376" w:hRule="exact" w:wrap="none" w:vAnchor="page" w:hAnchor="margin" w:x="45" w:y="10596"/>
        <w:rPr>
          <w:rStyle w:val="C3"/>
          <w:rtl w:val="0"/>
        </w:rPr>
      </w:pPr>
    </w:p>
    <w:p>
      <w:pPr>
        <w:pStyle w:val="P13"/>
        <w:framePr w:w="9774" w:h="249" w:hRule="exact" w:wrap="none" w:vAnchor="page" w:hAnchor="margin" w:x="71" w:y="10652"/>
        <w:rPr>
          <w:rStyle w:val="C11"/>
          <w:rtl w:val="0"/>
        </w:rPr>
      </w:pPr>
      <w:r>
        <w:rPr>
          <w:rStyle w:val="C11"/>
          <w:rtl w:val="0"/>
        </w:rPr>
        <w:t>Zajišťování podkladů pro územní a stavební řízení</w:t>
      </w:r>
    </w:p>
    <w:p>
      <w:pPr>
        <w:pStyle w:val="P14"/>
        <w:framePr w:w="805" w:h="376" w:hRule="exact" w:wrap="none" w:vAnchor="page" w:hAnchor="margin" w:x="9916" w:y="10596"/>
        <w:rPr>
          <w:rStyle w:val="C3"/>
          <w:rtl w:val="0"/>
        </w:rPr>
      </w:pPr>
    </w:p>
    <w:p>
      <w:pPr>
        <w:pStyle w:val="P15"/>
        <w:framePr w:w="723" w:h="249" w:hRule="exact" w:wrap="none" w:vAnchor="page" w:hAnchor="margin" w:x="9972" w:y="10652"/>
        <w:rPr>
          <w:rStyle w:val="C12"/>
          <w:rtl w:val="0"/>
        </w:rPr>
      </w:pPr>
      <w:r>
        <w:rPr>
          <w:rStyle w:val="C12"/>
          <w:rtl w:val="0"/>
        </w:rPr>
        <w:t>4</w:t>
      </w:r>
    </w:p>
    <w:p>
      <w:pPr>
        <w:pStyle w:val="P16"/>
        <w:framePr w:w="9826" w:h="376" w:hRule="exact" w:wrap="none" w:vAnchor="page" w:hAnchor="margin" w:x="45" w:y="10972"/>
        <w:rPr>
          <w:rStyle w:val="C3"/>
          <w:rtl w:val="0"/>
        </w:rPr>
      </w:pPr>
    </w:p>
    <w:p>
      <w:pPr>
        <w:pStyle w:val="P17"/>
        <w:framePr w:w="9774" w:h="249" w:hRule="exact" w:wrap="none" w:vAnchor="page" w:hAnchor="margin" w:x="71" w:y="11028"/>
        <w:rPr>
          <w:rStyle w:val="C13"/>
          <w:rtl w:val="0"/>
        </w:rPr>
      </w:pPr>
      <w:r>
        <w:rPr>
          <w:rStyle w:val="C13"/>
          <w:rtl w:val="0"/>
        </w:rPr>
        <w:t>Vypracovávání rozpočtů staveb obvyklé složitosti</w:t>
      </w:r>
    </w:p>
    <w:p>
      <w:pPr>
        <w:pStyle w:val="P18"/>
        <w:framePr w:w="805" w:h="376" w:hRule="exact" w:wrap="none" w:vAnchor="page" w:hAnchor="margin" w:x="9916" w:y="10972"/>
        <w:rPr>
          <w:rStyle w:val="C3"/>
          <w:rtl w:val="0"/>
        </w:rPr>
      </w:pPr>
    </w:p>
    <w:p>
      <w:pPr>
        <w:pStyle w:val="P19"/>
        <w:framePr w:w="723" w:h="249" w:hRule="exact" w:wrap="none" w:vAnchor="page" w:hAnchor="margin" w:x="9972" w:y="11028"/>
        <w:rPr>
          <w:rStyle w:val="C14"/>
          <w:rtl w:val="0"/>
        </w:rPr>
      </w:pPr>
      <w:r>
        <w:rPr>
          <w:rStyle w:val="C14"/>
          <w:rtl w:val="0"/>
        </w:rPr>
        <w:t>5</w:t>
      </w:r>
    </w:p>
    <w:p>
      <w:pPr>
        <w:pStyle w:val="P12"/>
        <w:framePr w:w="9826" w:h="376" w:hRule="exact" w:wrap="none" w:vAnchor="page" w:hAnchor="margin" w:x="45" w:y="11348"/>
        <w:rPr>
          <w:rStyle w:val="C3"/>
          <w:rtl w:val="0"/>
        </w:rPr>
      </w:pPr>
    </w:p>
    <w:p>
      <w:pPr>
        <w:pStyle w:val="P13"/>
        <w:framePr w:w="9774" w:h="249" w:hRule="exact" w:wrap="none" w:vAnchor="page" w:hAnchor="margin" w:x="71" w:y="11404"/>
        <w:rPr>
          <w:rStyle w:val="C11"/>
          <w:rtl w:val="0"/>
        </w:rPr>
      </w:pPr>
      <w:r>
        <w:rPr>
          <w:rStyle w:val="C11"/>
          <w:rtl w:val="0"/>
        </w:rPr>
        <w:t>Autorský dozor na realizovaných stavbách, kontrola prováděcích projektů stavebních děl</w:t>
      </w:r>
    </w:p>
    <w:p>
      <w:pPr>
        <w:pStyle w:val="P14"/>
        <w:framePr w:w="805" w:h="376" w:hRule="exact" w:wrap="none" w:vAnchor="page" w:hAnchor="margin" w:x="9916" w:y="11348"/>
        <w:rPr>
          <w:rStyle w:val="C3"/>
          <w:rtl w:val="0"/>
        </w:rPr>
      </w:pPr>
    </w:p>
    <w:p>
      <w:pPr>
        <w:pStyle w:val="P15"/>
        <w:framePr w:w="723" w:h="249" w:hRule="exact" w:wrap="none" w:vAnchor="page" w:hAnchor="margin" w:x="9972" w:y="11404"/>
        <w:rPr>
          <w:rStyle w:val="C12"/>
          <w:rtl w:val="0"/>
        </w:rPr>
      </w:pPr>
      <w:r>
        <w:rPr>
          <w:rStyle w:val="C12"/>
          <w:rtl w:val="0"/>
        </w:rPr>
        <w:t>4</w:t>
      </w:r>
    </w:p>
    <w:p>
      <w:pPr>
        <w:pStyle w:val="P16"/>
        <w:framePr w:w="9826" w:h="376" w:hRule="exact" w:wrap="none" w:vAnchor="page" w:hAnchor="margin" w:x="45" w:y="11724"/>
        <w:rPr>
          <w:rStyle w:val="C3"/>
          <w:rtl w:val="0"/>
        </w:rPr>
      </w:pPr>
    </w:p>
    <w:p>
      <w:pPr>
        <w:pStyle w:val="P17"/>
        <w:framePr w:w="9774" w:h="249" w:hRule="exact" w:wrap="none" w:vAnchor="page" w:hAnchor="margin" w:x="71" w:y="11780"/>
        <w:rPr>
          <w:rStyle w:val="C13"/>
          <w:rtl w:val="0"/>
        </w:rPr>
      </w:pPr>
      <w:r>
        <w:rPr>
          <w:rStyle w:val="C13"/>
          <w:rtl w:val="0"/>
        </w:rPr>
        <w:t>Ovládání grafických programů pro projektování</w:t>
      </w:r>
    </w:p>
    <w:p>
      <w:pPr>
        <w:pStyle w:val="P18"/>
        <w:framePr w:w="805" w:h="376" w:hRule="exact" w:wrap="none" w:vAnchor="page" w:hAnchor="margin" w:x="9916" w:y="11724"/>
        <w:rPr>
          <w:rStyle w:val="C3"/>
          <w:rtl w:val="0"/>
        </w:rPr>
      </w:pPr>
    </w:p>
    <w:p>
      <w:pPr>
        <w:pStyle w:val="P19"/>
        <w:framePr w:w="723" w:h="249" w:hRule="exact" w:wrap="none" w:vAnchor="page" w:hAnchor="margin" w:x="9972" w:y="11780"/>
        <w:rPr>
          <w:rStyle w:val="C14"/>
          <w:rtl w:val="0"/>
        </w:rPr>
      </w:pPr>
      <w:r>
        <w:rPr>
          <w:rStyle w:val="C14"/>
          <w:rtl w:val="0"/>
        </w:rPr>
        <w:t>5</w:t>
      </w:r>
    </w:p>
    <w:p>
      <w:pPr>
        <w:pStyle w:val="P7"/>
        <w:framePr w:w="8788" w:h="340" w:hRule="exact" w:wrap="none" w:vAnchor="page" w:hAnchor="margin" w:x="28" w:y="12327"/>
        <w:rPr>
          <w:rStyle w:val="C8"/>
          <w:rtl w:val="0"/>
        </w:rPr>
      </w:pPr>
      <w:r>
        <w:rPr>
          <w:rStyle w:val="C8"/>
          <w:rtl w:val="0"/>
        </w:rPr>
        <w:t>Platnost standardu</w:t>
      </w:r>
    </w:p>
    <w:p>
      <w:pPr>
        <w:pStyle w:val="P20"/>
        <w:framePr w:w="4283" w:h="248" w:hRule="exact" w:wrap="none" w:vAnchor="page" w:hAnchor="margin" w:x="28" w:y="12667"/>
        <w:rPr>
          <w:rStyle w:val="C15"/>
          <w:rtl w:val="0"/>
        </w:rPr>
      </w:pPr>
      <w:r>
        <w:rPr>
          <w:rStyle w:val="C15"/>
          <w:rtl w:val="0"/>
        </w:rPr>
        <w:t>Standard je platný od: 18.02.2015 do: 20.10.2022</w:t>
      </w:r>
    </w:p>
    <w:p>
      <w:pPr>
        <w:pStyle w:val="P21"/>
        <w:framePr w:w="7654" w:h="331" w:hRule="exact" w:wrap="none" w:vAnchor="page" w:hAnchor="margin" w:x="28" w:y="15940"/>
        <w:rPr>
          <w:rStyle w:val="C16"/>
          <w:rtl w:val="0"/>
        </w:rPr>
      </w:pPr>
      <w:r>
        <w:rPr>
          <w:rStyle w:val="C16"/>
          <w:rtl w:val="0"/>
        </w:rPr>
        <w:t>Samostatný projektant elektroenergetických sítí, 20.8.2026 20:03:49</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Zajišťování údajů z katastru nemovitostí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Získat zadané údaje týkající se vlastnictví parcel a staveb, evidovaných v katastru nemovitostí (aplikace http://nahlizenidokn.cuzk.cz)</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Číst údaje z jednotlivých druhů katastrálních map (DKM, KMD …- jednotlivé třídy přesnosti). Vysvětlit pojem zjednodušená evidence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s ústním zdůvodněním</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Získat a charakterizovat pojmy a údaje, uvedené v Listu vlastnictví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s ústním zdůvodněním</w:t>
      </w:r>
    </w:p>
    <w:p>
      <w:pPr>
        <w:pStyle w:val="P16"/>
        <w:framePr w:w="6710" w:h="376" w:hRule="exact" w:wrap="none" w:vAnchor="page" w:hAnchor="margin" w:x="45" w:y="5348"/>
        <w:rPr>
          <w:rStyle w:val="C3"/>
          <w:rtl w:val="0"/>
        </w:rPr>
      </w:pPr>
    </w:p>
    <w:p>
      <w:pPr>
        <w:pStyle w:val="P17"/>
        <w:framePr w:w="6658" w:h="249" w:hRule="exact" w:wrap="none" w:vAnchor="page" w:hAnchor="margin" w:x="71" w:y="5404"/>
        <w:rPr>
          <w:rStyle w:val="C13"/>
          <w:rtl w:val="0"/>
        </w:rPr>
      </w:pPr>
      <w:r>
        <w:rPr>
          <w:rStyle w:val="C13"/>
          <w:rtl w:val="0"/>
        </w:rPr>
        <w:t>d) Vysvětlit pojem věcné břemeno</w:t>
      </w:r>
    </w:p>
    <w:p>
      <w:pPr>
        <w:pStyle w:val="P30"/>
        <w:framePr w:w="3921" w:h="376" w:hRule="exact" w:wrap="none" w:vAnchor="page" w:hAnchor="margin" w:x="6800" w:y="5348"/>
        <w:rPr>
          <w:rStyle w:val="C3"/>
          <w:rtl w:val="0"/>
        </w:rPr>
      </w:pPr>
    </w:p>
    <w:p>
      <w:pPr>
        <w:pStyle w:val="P31"/>
        <w:framePr w:w="3839" w:h="249" w:hRule="exact" w:wrap="none" w:vAnchor="page" w:hAnchor="margin" w:x="6856" w:y="5404"/>
        <w:rPr>
          <w:rStyle w:val="C22"/>
          <w:rtl w:val="0"/>
        </w:rPr>
      </w:pPr>
      <w:r>
        <w:rPr>
          <w:rStyle w:val="C22"/>
          <w:rtl w:val="0"/>
        </w:rPr>
        <w:t>Ústní ověření s písemnou přípravou</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547" w:hRule="exact" w:wrap="none" w:vAnchor="page" w:hAnchor="margin" w:x="28" w:y="6273"/>
        <w:rPr>
          <w:rStyle w:val="C18"/>
          <w:rtl w:val="0"/>
        </w:rPr>
      </w:pPr>
      <w:r>
        <w:rPr>
          <w:rStyle w:val="C18"/>
          <w:rtl w:val="0"/>
        </w:rPr>
        <w:t>Orientace v elektrotechnické dokumentaci, orientace ve stavebních výkresech, dokumentaci a technických podkladech</w:t>
      </w:r>
    </w:p>
    <w:p>
      <w:pPr>
        <w:pStyle w:val="P24"/>
        <w:framePr w:w="6713" w:h="376" w:hRule="exact" w:wrap="none" w:vAnchor="page" w:hAnchor="margin" w:x="45" w:y="6920"/>
        <w:rPr>
          <w:rStyle w:val="C3"/>
          <w:rtl w:val="0"/>
        </w:rPr>
      </w:pPr>
    </w:p>
    <w:p>
      <w:pPr>
        <w:pStyle w:val="P25"/>
        <w:framePr w:w="6661" w:h="249" w:hRule="exact" w:wrap="none" w:vAnchor="page" w:hAnchor="margin" w:x="71" w:y="6991"/>
        <w:rPr>
          <w:rStyle w:val="C19"/>
          <w:rtl w:val="0"/>
        </w:rPr>
      </w:pPr>
      <w:r>
        <w:rPr>
          <w:rStyle w:val="C19"/>
          <w:rtl w:val="0"/>
        </w:rPr>
        <w:t>Kritéria hodnocení</w:t>
      </w:r>
    </w:p>
    <w:p>
      <w:pPr>
        <w:pStyle w:val="P26"/>
        <w:framePr w:w="3918" w:h="376" w:hRule="exact" w:wrap="none" w:vAnchor="page" w:hAnchor="margin" w:x="6803" w:y="6920"/>
        <w:rPr>
          <w:rStyle w:val="C3"/>
          <w:rtl w:val="0"/>
        </w:rPr>
      </w:pPr>
    </w:p>
    <w:p>
      <w:pPr>
        <w:pStyle w:val="P27"/>
        <w:framePr w:w="3836" w:h="249" w:hRule="exact" w:wrap="none" w:vAnchor="page" w:hAnchor="margin" w:x="6859" w:y="6991"/>
        <w:rPr>
          <w:rStyle w:val="C20"/>
          <w:rtl w:val="0"/>
        </w:rPr>
      </w:pPr>
      <w:r>
        <w:rPr>
          <w:rStyle w:val="C20"/>
          <w:rtl w:val="0"/>
        </w:rPr>
        <w:t>Způsoby ověření</w:t>
      </w:r>
    </w:p>
    <w:p>
      <w:pPr>
        <w:pStyle w:val="P12"/>
        <w:framePr w:w="6710" w:h="1055" w:hRule="exact" w:wrap="none" w:vAnchor="page" w:hAnchor="margin" w:x="45" w:y="7296"/>
        <w:rPr>
          <w:rStyle w:val="C3"/>
          <w:rtl w:val="0"/>
        </w:rPr>
      </w:pPr>
    </w:p>
    <w:p>
      <w:pPr>
        <w:pStyle w:val="P13"/>
        <w:framePr w:w="6658" w:h="928" w:hRule="exact" w:wrap="none" w:vAnchor="page" w:hAnchor="margin" w:x="71" w:y="7352"/>
        <w:rPr>
          <w:rStyle w:val="C11"/>
          <w:rtl w:val="0"/>
        </w:rPr>
      </w:pPr>
      <w:r>
        <w:rPr>
          <w:rStyle w:val="C11"/>
          <w:rtl w:val="0"/>
        </w:rPr>
        <w:t>a) Obhájit technické řešení vlastního projektu, popsat vlastní vypracovanou dokumentaci a podrobně v ní komentovat výkresy (situace, schéma zapojení, schéma jištění, jednopólové schéma, liniové schéma), vysvětlit účel a obsah</w:t>
      </w:r>
    </w:p>
    <w:p>
      <w:pPr>
        <w:pStyle w:val="P28"/>
        <w:framePr w:w="3921" w:h="1055" w:hRule="exact" w:wrap="none" w:vAnchor="page" w:hAnchor="margin" w:x="6800" w:y="7296"/>
        <w:rPr>
          <w:rStyle w:val="C3"/>
          <w:rtl w:val="0"/>
        </w:rPr>
      </w:pPr>
    </w:p>
    <w:p>
      <w:pPr>
        <w:pStyle w:val="P29"/>
        <w:framePr w:w="3839" w:h="928" w:hRule="exact" w:wrap="none" w:vAnchor="page" w:hAnchor="margin" w:x="6856" w:y="7352"/>
        <w:rPr>
          <w:rStyle w:val="C21"/>
          <w:rtl w:val="0"/>
        </w:rPr>
      </w:pPr>
      <w:r>
        <w:rPr>
          <w:rStyle w:val="C21"/>
          <w:rtl w:val="0"/>
        </w:rPr>
        <w:t>Praktické předvedení s ústním zdůvodněním</w:t>
      </w:r>
    </w:p>
    <w:p>
      <w:pPr>
        <w:pStyle w:val="P16"/>
        <w:framePr w:w="6710" w:h="831" w:hRule="exact" w:wrap="none" w:vAnchor="page" w:hAnchor="margin" w:x="45" w:y="8351"/>
        <w:rPr>
          <w:rStyle w:val="C3"/>
          <w:rtl w:val="0"/>
        </w:rPr>
      </w:pPr>
    </w:p>
    <w:p>
      <w:pPr>
        <w:pStyle w:val="P17"/>
        <w:framePr w:w="6658" w:h="704" w:hRule="exact" w:wrap="none" w:vAnchor="page" w:hAnchor="margin" w:x="71" w:y="8407"/>
        <w:rPr>
          <w:rStyle w:val="C13"/>
          <w:rtl w:val="0"/>
        </w:rPr>
      </w:pPr>
      <w:r>
        <w:rPr>
          <w:rStyle w:val="C13"/>
          <w:rtl w:val="0"/>
        </w:rPr>
        <w:t>b) Obhájit vlastní zpracování výkresové části projektu a podrobně vysvětlit použité schematické značky, čáry a grafické (barva) značení sítí, elektrických zařízení, přístrojů, obvodů, obvodových prvků</w:t>
      </w:r>
    </w:p>
    <w:p>
      <w:pPr>
        <w:pStyle w:val="P30"/>
        <w:framePr w:w="3921" w:h="831" w:hRule="exact" w:wrap="none" w:vAnchor="page" w:hAnchor="margin" w:x="6800" w:y="8351"/>
        <w:rPr>
          <w:rStyle w:val="C3"/>
          <w:rtl w:val="0"/>
        </w:rPr>
      </w:pPr>
    </w:p>
    <w:p>
      <w:pPr>
        <w:pStyle w:val="P31"/>
        <w:framePr w:w="3839" w:h="704" w:hRule="exact" w:wrap="none" w:vAnchor="page" w:hAnchor="margin" w:x="6856" w:y="8407"/>
        <w:rPr>
          <w:rStyle w:val="C22"/>
          <w:rtl w:val="0"/>
        </w:rPr>
      </w:pPr>
      <w:r>
        <w:rPr>
          <w:rStyle w:val="C22"/>
          <w:rtl w:val="0"/>
        </w:rPr>
        <w:t>Praktické předvedení s ústním zdůvodněním</w:t>
      </w:r>
    </w:p>
    <w:p>
      <w:pPr>
        <w:pStyle w:val="P12"/>
        <w:framePr w:w="6710" w:h="607" w:hRule="exact" w:wrap="none" w:vAnchor="page" w:hAnchor="margin" w:x="45" w:y="9182"/>
        <w:rPr>
          <w:rStyle w:val="C3"/>
          <w:rtl w:val="0"/>
        </w:rPr>
      </w:pPr>
    </w:p>
    <w:p>
      <w:pPr>
        <w:pStyle w:val="P13"/>
        <w:framePr w:w="6658" w:h="480" w:hRule="exact" w:wrap="none" w:vAnchor="page" w:hAnchor="margin" w:x="71" w:y="9238"/>
        <w:rPr>
          <w:rStyle w:val="C11"/>
          <w:rtl w:val="0"/>
        </w:rPr>
      </w:pPr>
      <w:r>
        <w:rPr>
          <w:rStyle w:val="C11"/>
          <w:rtl w:val="0"/>
        </w:rPr>
        <w:t>c) Číst stavební výkresy (ČSN 01 3420 ‒ měřítka, značky jednotlivých druhů sítí, výkres výkopů, základů apod.)</w:t>
      </w:r>
    </w:p>
    <w:p>
      <w:pPr>
        <w:pStyle w:val="P28"/>
        <w:framePr w:w="3921" w:h="607" w:hRule="exact" w:wrap="none" w:vAnchor="page" w:hAnchor="margin" w:x="6800" w:y="9182"/>
        <w:rPr>
          <w:rStyle w:val="C3"/>
          <w:rtl w:val="0"/>
        </w:rPr>
      </w:pPr>
    </w:p>
    <w:p>
      <w:pPr>
        <w:pStyle w:val="P29"/>
        <w:framePr w:w="3839" w:h="480" w:hRule="exact" w:wrap="none" w:vAnchor="page" w:hAnchor="margin" w:x="6856" w:y="9238"/>
        <w:rPr>
          <w:rStyle w:val="C21"/>
          <w:rtl w:val="0"/>
        </w:rPr>
      </w:pPr>
      <w:r>
        <w:rPr>
          <w:rStyle w:val="C21"/>
          <w:rtl w:val="0"/>
        </w:rPr>
        <w:t>Praktické předvedení</w:t>
      </w:r>
    </w:p>
    <w:p>
      <w:pPr>
        <w:pStyle w:val="P16"/>
        <w:framePr w:w="6710" w:h="831" w:hRule="exact" w:wrap="none" w:vAnchor="page" w:hAnchor="margin" w:x="45" w:y="9789"/>
        <w:rPr>
          <w:rStyle w:val="C3"/>
          <w:rtl w:val="0"/>
        </w:rPr>
      </w:pPr>
    </w:p>
    <w:p>
      <w:pPr>
        <w:pStyle w:val="P17"/>
        <w:framePr w:w="6658" w:h="704" w:hRule="exact" w:wrap="none" w:vAnchor="page" w:hAnchor="margin" w:x="71" w:y="9845"/>
        <w:rPr>
          <w:rStyle w:val="C13"/>
          <w:rtl w:val="0"/>
        </w:rPr>
      </w:pPr>
      <w:r>
        <w:rPr>
          <w:rStyle w:val="C13"/>
          <w:rtl w:val="0"/>
        </w:rPr>
        <w:t>d) Prezentovat a vysvětlit ve své projektové dokumentaci její části (situační výkres s jinými sítěmi, výkres betonového základu podpěrného bodu, výkres příčného řezu kabelové rýhy)</w:t>
      </w:r>
    </w:p>
    <w:p>
      <w:pPr>
        <w:pStyle w:val="P30"/>
        <w:framePr w:w="3921" w:h="831" w:hRule="exact" w:wrap="none" w:vAnchor="page" w:hAnchor="margin" w:x="6800" w:y="9789"/>
        <w:rPr>
          <w:rStyle w:val="C3"/>
          <w:rtl w:val="0"/>
        </w:rPr>
      </w:pPr>
    </w:p>
    <w:p>
      <w:pPr>
        <w:pStyle w:val="P31"/>
        <w:framePr w:w="3839" w:h="704" w:hRule="exact" w:wrap="none" w:vAnchor="page" w:hAnchor="margin" w:x="6856" w:y="9845"/>
        <w:rPr>
          <w:rStyle w:val="C22"/>
          <w:rtl w:val="0"/>
        </w:rPr>
      </w:pPr>
      <w:r>
        <w:rPr>
          <w:rStyle w:val="C22"/>
          <w:rtl w:val="0"/>
        </w:rPr>
        <w:t>Praktické předvedení s ústním zdůvodněním</w:t>
      </w:r>
    </w:p>
    <w:p>
      <w:pPr>
        <w:pStyle w:val="P32"/>
        <w:framePr w:w="10710" w:h="248" w:hRule="exact" w:wrap="none" w:vAnchor="page" w:hAnchor="margin" w:x="28" w:y="10734"/>
        <w:rPr>
          <w:rStyle w:val="C23"/>
          <w:rtl w:val="0"/>
        </w:rPr>
      </w:pPr>
      <w:r>
        <w:rPr>
          <w:rStyle w:val="C23"/>
          <w:rtl w:val="0"/>
        </w:rPr>
        <w:t>Je třeba splnit všechna kritéria.</w:t>
      </w:r>
    </w:p>
    <w:p>
      <w:pPr>
        <w:pStyle w:val="P23"/>
        <w:framePr w:w="10710" w:h="340" w:hRule="exact" w:wrap="none" w:vAnchor="page" w:hAnchor="margin" w:x="28" w:y="11169"/>
        <w:rPr>
          <w:rStyle w:val="C18"/>
          <w:rtl w:val="0"/>
        </w:rPr>
      </w:pPr>
      <w:r>
        <w:rPr>
          <w:rStyle w:val="C18"/>
          <w:rtl w:val="0"/>
        </w:rPr>
        <w:t>Orientace v legislativních a technických normách z oblasti elektro</w:t>
      </w:r>
    </w:p>
    <w:p>
      <w:pPr>
        <w:pStyle w:val="P24"/>
        <w:framePr w:w="6713" w:h="376" w:hRule="exact" w:wrap="none" w:vAnchor="page" w:hAnchor="margin" w:x="45" w:y="11609"/>
        <w:rPr>
          <w:rStyle w:val="C3"/>
          <w:rtl w:val="0"/>
        </w:rPr>
      </w:pPr>
    </w:p>
    <w:p>
      <w:pPr>
        <w:pStyle w:val="P25"/>
        <w:framePr w:w="6661" w:h="249" w:hRule="exact" w:wrap="none" w:vAnchor="page" w:hAnchor="margin" w:x="71" w:y="11680"/>
        <w:rPr>
          <w:rStyle w:val="C19"/>
          <w:rtl w:val="0"/>
        </w:rPr>
      </w:pPr>
      <w:r>
        <w:rPr>
          <w:rStyle w:val="C19"/>
          <w:rtl w:val="0"/>
        </w:rPr>
        <w:t>Kritéria hodnocení</w:t>
      </w:r>
    </w:p>
    <w:p>
      <w:pPr>
        <w:pStyle w:val="P26"/>
        <w:framePr w:w="3918" w:h="376" w:hRule="exact" w:wrap="none" w:vAnchor="page" w:hAnchor="margin" w:x="6803" w:y="11609"/>
        <w:rPr>
          <w:rStyle w:val="C3"/>
          <w:rtl w:val="0"/>
        </w:rPr>
      </w:pPr>
    </w:p>
    <w:p>
      <w:pPr>
        <w:pStyle w:val="P27"/>
        <w:framePr w:w="3836" w:h="249" w:hRule="exact" w:wrap="none" w:vAnchor="page" w:hAnchor="margin" w:x="6859" w:y="11680"/>
        <w:rPr>
          <w:rStyle w:val="C20"/>
          <w:rtl w:val="0"/>
        </w:rPr>
      </w:pPr>
      <w:r>
        <w:rPr>
          <w:rStyle w:val="C20"/>
          <w:rtl w:val="0"/>
        </w:rPr>
        <w:t>Způsoby ověření</w:t>
      </w:r>
    </w:p>
    <w:p>
      <w:pPr>
        <w:pStyle w:val="P12"/>
        <w:framePr w:w="6710" w:h="607" w:hRule="exact" w:wrap="none" w:vAnchor="page" w:hAnchor="margin" w:x="45" w:y="11985"/>
        <w:rPr>
          <w:rStyle w:val="C3"/>
          <w:rtl w:val="0"/>
        </w:rPr>
      </w:pPr>
    </w:p>
    <w:p>
      <w:pPr>
        <w:pStyle w:val="P13"/>
        <w:framePr w:w="6658" w:h="480" w:hRule="exact" w:wrap="none" w:vAnchor="page" w:hAnchor="margin" w:x="71" w:y="12041"/>
        <w:rPr>
          <w:rStyle w:val="C11"/>
          <w:rtl w:val="0"/>
        </w:rPr>
      </w:pPr>
      <w:r>
        <w:rPr>
          <w:rStyle w:val="C11"/>
          <w:rtl w:val="0"/>
        </w:rPr>
        <w:t>a) Uvést základní legislativní východiska pro výstavbu, projektovou dokumentaci a silnoproudou elektrotechniku</w:t>
      </w:r>
    </w:p>
    <w:p>
      <w:pPr>
        <w:pStyle w:val="P28"/>
        <w:framePr w:w="3921" w:h="607" w:hRule="exact" w:wrap="none" w:vAnchor="page" w:hAnchor="margin" w:x="6800" w:y="11985"/>
        <w:rPr>
          <w:rStyle w:val="C3"/>
          <w:rtl w:val="0"/>
        </w:rPr>
      </w:pPr>
    </w:p>
    <w:p>
      <w:pPr>
        <w:pStyle w:val="P29"/>
        <w:framePr w:w="3839" w:h="480" w:hRule="exact" w:wrap="none" w:vAnchor="page" w:hAnchor="margin" w:x="6856" w:y="12041"/>
        <w:rPr>
          <w:rStyle w:val="C21"/>
          <w:rtl w:val="0"/>
        </w:rPr>
      </w:pPr>
      <w:r>
        <w:rPr>
          <w:rStyle w:val="C21"/>
          <w:rtl w:val="0"/>
        </w:rPr>
        <w:t>Ústní ověření s písemnou přípravou</w:t>
      </w:r>
    </w:p>
    <w:p>
      <w:pPr>
        <w:pStyle w:val="P16"/>
        <w:framePr w:w="6710" w:h="607" w:hRule="exact" w:wrap="none" w:vAnchor="page" w:hAnchor="margin" w:x="45" w:y="12592"/>
        <w:rPr>
          <w:rStyle w:val="C3"/>
          <w:rtl w:val="0"/>
        </w:rPr>
      </w:pPr>
    </w:p>
    <w:p>
      <w:pPr>
        <w:pStyle w:val="P17"/>
        <w:framePr w:w="6658" w:h="480" w:hRule="exact" w:wrap="none" w:vAnchor="page" w:hAnchor="margin" w:x="71" w:y="12648"/>
        <w:rPr>
          <w:rStyle w:val="C13"/>
          <w:rtl w:val="0"/>
        </w:rPr>
      </w:pPr>
      <w:r>
        <w:rPr>
          <w:rStyle w:val="C13"/>
          <w:rtl w:val="0"/>
        </w:rPr>
        <w:t>b) Obhájit a dokladovat vliv základní stavební legislativy na stavební část vlastní projektové dokumentace</w:t>
      </w:r>
    </w:p>
    <w:p>
      <w:pPr>
        <w:pStyle w:val="P30"/>
        <w:framePr w:w="3921" w:h="607" w:hRule="exact" w:wrap="none" w:vAnchor="page" w:hAnchor="margin" w:x="6800" w:y="12592"/>
        <w:rPr>
          <w:rStyle w:val="C3"/>
          <w:rtl w:val="0"/>
        </w:rPr>
      </w:pPr>
    </w:p>
    <w:p>
      <w:pPr>
        <w:pStyle w:val="P31"/>
        <w:framePr w:w="3839" w:h="480" w:hRule="exact" w:wrap="none" w:vAnchor="page" w:hAnchor="margin" w:x="6856" w:y="12648"/>
        <w:rPr>
          <w:rStyle w:val="C22"/>
          <w:rtl w:val="0"/>
        </w:rPr>
      </w:pPr>
      <w:r>
        <w:rPr>
          <w:rStyle w:val="C22"/>
          <w:rtl w:val="0"/>
        </w:rPr>
        <w:t>Praktické předvedení s ústním zdůvodněním</w:t>
      </w:r>
    </w:p>
    <w:p>
      <w:pPr>
        <w:pStyle w:val="P12"/>
        <w:framePr w:w="6710" w:h="831" w:hRule="exact" w:wrap="none" w:vAnchor="page" w:hAnchor="margin" w:x="45" w:y="13198"/>
        <w:rPr>
          <w:rStyle w:val="C3"/>
          <w:rtl w:val="0"/>
        </w:rPr>
      </w:pPr>
    </w:p>
    <w:p>
      <w:pPr>
        <w:pStyle w:val="P13"/>
        <w:framePr w:w="6658" w:h="704" w:hRule="exact" w:wrap="none" w:vAnchor="page" w:hAnchor="margin" w:x="71" w:y="13254"/>
        <w:rPr>
          <w:rStyle w:val="C11"/>
          <w:rtl w:val="0"/>
        </w:rPr>
      </w:pPr>
      <w:r>
        <w:rPr>
          <w:rStyle w:val="C11"/>
          <w:rtl w:val="0"/>
        </w:rPr>
        <w:t>c) Charakterizovat základní elektroenergetické pojmy (distribuční/přenosová soustava, elektrická přípojka, přeložka, ochranné pásmo, bezpečnostní pásmo)</w:t>
      </w:r>
    </w:p>
    <w:p>
      <w:pPr>
        <w:pStyle w:val="P28"/>
        <w:framePr w:w="3921" w:h="831" w:hRule="exact" w:wrap="none" w:vAnchor="page" w:hAnchor="margin" w:x="6800" w:y="13198"/>
        <w:rPr>
          <w:rStyle w:val="C3"/>
          <w:rtl w:val="0"/>
        </w:rPr>
      </w:pPr>
    </w:p>
    <w:p>
      <w:pPr>
        <w:pStyle w:val="P29"/>
        <w:framePr w:w="3839" w:h="704" w:hRule="exact" w:wrap="none" w:vAnchor="page" w:hAnchor="margin" w:x="6856" w:y="13254"/>
        <w:rPr>
          <w:rStyle w:val="C21"/>
          <w:rtl w:val="0"/>
        </w:rPr>
      </w:pPr>
      <w:r>
        <w:rPr>
          <w:rStyle w:val="C21"/>
          <w:rtl w:val="0"/>
        </w:rPr>
        <w:t>Ústní ověření s písemnou přípravou</w:t>
      </w:r>
    </w:p>
    <w:p>
      <w:pPr>
        <w:pStyle w:val="P32"/>
        <w:framePr w:w="10710" w:h="248" w:hRule="exact" w:wrap="none" w:vAnchor="page" w:hAnchor="margin" w:x="28" w:y="141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projektant elektroenergetických sítí, 20.8.2026 20:03:49</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technické dokumentaci a normách uplatňovaných v energetice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Popsat zdroje, dostupnost, způsoby zveřejnění a aktualizace legislativních dokumentů (existence Úřadu pro technickou normalizaci, metrologii a státní zkušebnictví, znalost publikace prostřednictvím Českého normalizačního institutu)</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Ústní ověření s písemnou přípravou</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Charakterizovat rozdíl mezi zákonem, normou, prováděcím předpisem, vyhláškou, nařízením</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Ústní ověření s písemnou přípravou</w:t>
      </w:r>
    </w:p>
    <w:p>
      <w:pPr>
        <w:pStyle w:val="P12"/>
        <w:framePr w:w="6710" w:h="1055" w:hRule="exact" w:wrap="none" w:vAnchor="page" w:hAnchor="margin" w:x="45" w:y="4632"/>
        <w:rPr>
          <w:rStyle w:val="C3"/>
          <w:rtl w:val="0"/>
        </w:rPr>
      </w:pPr>
    </w:p>
    <w:p>
      <w:pPr>
        <w:pStyle w:val="P13"/>
        <w:framePr w:w="6658" w:h="928" w:hRule="exact" w:wrap="none" w:vAnchor="page" w:hAnchor="margin" w:x="71" w:y="4688"/>
        <w:rPr>
          <w:rStyle w:val="C11"/>
          <w:rtl w:val="0"/>
        </w:rPr>
      </w:pPr>
      <w:r>
        <w:rPr>
          <w:rStyle w:val="C11"/>
          <w:rtl w:val="0"/>
        </w:rPr>
        <w:t>c) Popsat zdroje, dostupnost, způsoby zveřejnění a aktualizace technických předpisů, dokumentů a norem (znalost Sbírky zákonů a jejího oficiálního stejnopisu, dostupného on-line na internetu, znalost publikace prostřednictvím ČSN online, uvést rozdíly ČSN, ČSN EN, PNE)</w:t>
      </w:r>
    </w:p>
    <w:p>
      <w:pPr>
        <w:pStyle w:val="P28"/>
        <w:framePr w:w="3921" w:h="1055" w:hRule="exact" w:wrap="none" w:vAnchor="page" w:hAnchor="margin" w:x="6800" w:y="4632"/>
        <w:rPr>
          <w:rStyle w:val="C3"/>
          <w:rtl w:val="0"/>
        </w:rPr>
      </w:pPr>
    </w:p>
    <w:p>
      <w:pPr>
        <w:pStyle w:val="P29"/>
        <w:framePr w:w="3839" w:h="928" w:hRule="exact" w:wrap="none" w:vAnchor="page" w:hAnchor="margin" w:x="6856" w:y="4688"/>
        <w:rPr>
          <w:rStyle w:val="C21"/>
          <w:rtl w:val="0"/>
        </w:rPr>
      </w:pPr>
      <w:r>
        <w:rPr>
          <w:rStyle w:val="C21"/>
          <w:rtl w:val="0"/>
        </w:rPr>
        <w:t>Ústní ověření s písemnou přípravou</w:t>
      </w:r>
    </w:p>
    <w:p>
      <w:pPr>
        <w:pStyle w:val="P16"/>
        <w:framePr w:w="6710" w:h="831" w:hRule="exact" w:wrap="none" w:vAnchor="page" w:hAnchor="margin" w:x="45" w:y="5687"/>
        <w:rPr>
          <w:rStyle w:val="C3"/>
          <w:rtl w:val="0"/>
        </w:rPr>
      </w:pPr>
    </w:p>
    <w:p>
      <w:pPr>
        <w:pStyle w:val="P17"/>
        <w:framePr w:w="6658" w:h="704" w:hRule="exact" w:wrap="none" w:vAnchor="page" w:hAnchor="margin" w:x="71" w:y="5743"/>
        <w:rPr>
          <w:rStyle w:val="C13"/>
          <w:rtl w:val="0"/>
        </w:rPr>
      </w:pPr>
      <w:r>
        <w:rPr>
          <w:rStyle w:val="C13"/>
          <w:rtl w:val="0"/>
        </w:rPr>
        <w:t>d) Vysvětlit pojem třída technické normy, charakterizovat třídu 33 pro elektrotechniku – elektrotechnické předpisy a 34, 35, 36 pro ostatní elektrotechniku</w:t>
      </w:r>
    </w:p>
    <w:p>
      <w:pPr>
        <w:pStyle w:val="P30"/>
        <w:framePr w:w="3921" w:h="831" w:hRule="exact" w:wrap="none" w:vAnchor="page" w:hAnchor="margin" w:x="6800" w:y="5687"/>
        <w:rPr>
          <w:rStyle w:val="C3"/>
          <w:rtl w:val="0"/>
        </w:rPr>
      </w:pPr>
    </w:p>
    <w:p>
      <w:pPr>
        <w:pStyle w:val="P31"/>
        <w:framePr w:w="3839" w:h="704" w:hRule="exact" w:wrap="none" w:vAnchor="page" w:hAnchor="margin" w:x="6856" w:y="5743"/>
        <w:rPr>
          <w:rStyle w:val="C22"/>
          <w:rtl w:val="0"/>
        </w:rPr>
      </w:pPr>
      <w:r>
        <w:rPr>
          <w:rStyle w:val="C22"/>
          <w:rtl w:val="0"/>
        </w:rPr>
        <w:t>Ústní ověření</w:t>
      </w:r>
    </w:p>
    <w:p>
      <w:pPr>
        <w:pStyle w:val="P32"/>
        <w:framePr w:w="10710" w:h="248" w:hRule="exact" w:wrap="none" w:vAnchor="page" w:hAnchor="margin" w:x="28" w:y="6632"/>
        <w:rPr>
          <w:rStyle w:val="C23"/>
          <w:rtl w:val="0"/>
        </w:rPr>
      </w:pPr>
      <w:r>
        <w:rPr>
          <w:rStyle w:val="C23"/>
          <w:rtl w:val="0"/>
        </w:rPr>
        <w:t>Je třeba splnit všechna kritéria.</w:t>
      </w:r>
    </w:p>
    <w:p>
      <w:pPr>
        <w:pStyle w:val="P23"/>
        <w:framePr w:w="10710" w:h="547" w:hRule="exact" w:wrap="none" w:vAnchor="page" w:hAnchor="margin" w:x="28" w:y="7067"/>
        <w:rPr>
          <w:rStyle w:val="C18"/>
          <w:rtl w:val="0"/>
        </w:rPr>
      </w:pPr>
      <w:r>
        <w:rPr>
          <w:rStyle w:val="C18"/>
          <w:rtl w:val="0"/>
        </w:rPr>
        <w:t>Orientace v dokumentaci a normách elektrotechnických a elektronických zapojení, rozvodů a zařízení</w:t>
      </w:r>
    </w:p>
    <w:p>
      <w:pPr>
        <w:pStyle w:val="P24"/>
        <w:framePr w:w="6713" w:h="376" w:hRule="exact" w:wrap="none" w:vAnchor="page" w:hAnchor="margin" w:x="45" w:y="7714"/>
        <w:rPr>
          <w:rStyle w:val="C3"/>
          <w:rtl w:val="0"/>
        </w:rPr>
      </w:pPr>
    </w:p>
    <w:p>
      <w:pPr>
        <w:pStyle w:val="P25"/>
        <w:framePr w:w="6661" w:h="249" w:hRule="exact" w:wrap="none" w:vAnchor="page" w:hAnchor="margin" w:x="71" w:y="7785"/>
        <w:rPr>
          <w:rStyle w:val="C19"/>
          <w:rtl w:val="0"/>
        </w:rPr>
      </w:pPr>
      <w:r>
        <w:rPr>
          <w:rStyle w:val="C19"/>
          <w:rtl w:val="0"/>
        </w:rPr>
        <w:t>Kritéria hodnocení</w:t>
      </w:r>
    </w:p>
    <w:p>
      <w:pPr>
        <w:pStyle w:val="P26"/>
        <w:framePr w:w="3918" w:h="376" w:hRule="exact" w:wrap="none" w:vAnchor="page" w:hAnchor="margin" w:x="6803" w:y="7714"/>
        <w:rPr>
          <w:rStyle w:val="C3"/>
          <w:rtl w:val="0"/>
        </w:rPr>
      </w:pPr>
    </w:p>
    <w:p>
      <w:pPr>
        <w:pStyle w:val="P27"/>
        <w:framePr w:w="3836" w:h="249" w:hRule="exact" w:wrap="none" w:vAnchor="page" w:hAnchor="margin" w:x="6859" w:y="7785"/>
        <w:rPr>
          <w:rStyle w:val="C20"/>
          <w:rtl w:val="0"/>
        </w:rPr>
      </w:pPr>
      <w:r>
        <w:rPr>
          <w:rStyle w:val="C20"/>
          <w:rtl w:val="0"/>
        </w:rPr>
        <w:t>Způsoby ověření</w:t>
      </w:r>
    </w:p>
    <w:p>
      <w:pPr>
        <w:pStyle w:val="P12"/>
        <w:framePr w:w="6710" w:h="376" w:hRule="exact" w:wrap="none" w:vAnchor="page" w:hAnchor="margin" w:x="45" w:y="8090"/>
        <w:rPr>
          <w:rStyle w:val="C3"/>
          <w:rtl w:val="0"/>
        </w:rPr>
      </w:pPr>
    </w:p>
    <w:p>
      <w:pPr>
        <w:pStyle w:val="P13"/>
        <w:framePr w:w="6658" w:h="249" w:hRule="exact" w:wrap="none" w:vAnchor="page" w:hAnchor="margin" w:x="71" w:y="8146"/>
        <w:rPr>
          <w:rStyle w:val="C11"/>
          <w:rtl w:val="0"/>
        </w:rPr>
      </w:pPr>
      <w:r>
        <w:rPr>
          <w:rStyle w:val="C11"/>
          <w:rtl w:val="0"/>
        </w:rPr>
        <w:t>a) Obhájit využití a respektování základních norem při zpracování projektu</w:t>
      </w:r>
    </w:p>
    <w:p>
      <w:pPr>
        <w:pStyle w:val="P28"/>
        <w:framePr w:w="3921" w:h="376" w:hRule="exact" w:wrap="none" w:vAnchor="page" w:hAnchor="margin" w:x="6800" w:y="8090"/>
        <w:rPr>
          <w:rStyle w:val="C3"/>
          <w:rtl w:val="0"/>
        </w:rPr>
      </w:pPr>
    </w:p>
    <w:p>
      <w:pPr>
        <w:pStyle w:val="P29"/>
        <w:framePr w:w="3839" w:h="249" w:hRule="exact" w:wrap="none" w:vAnchor="page" w:hAnchor="margin" w:x="6856" w:y="8146"/>
        <w:rPr>
          <w:rStyle w:val="C21"/>
          <w:rtl w:val="0"/>
        </w:rPr>
      </w:pPr>
      <w:r>
        <w:rPr>
          <w:rStyle w:val="C21"/>
          <w:rtl w:val="0"/>
        </w:rPr>
        <w:t>Písemné ověření s ústní obhajobou</w:t>
      </w:r>
    </w:p>
    <w:p>
      <w:pPr>
        <w:pStyle w:val="P16"/>
        <w:framePr w:w="6710" w:h="607" w:hRule="exact" w:wrap="none" w:vAnchor="page" w:hAnchor="margin" w:x="45" w:y="8466"/>
        <w:rPr>
          <w:rStyle w:val="C3"/>
          <w:rtl w:val="0"/>
        </w:rPr>
      </w:pPr>
    </w:p>
    <w:p>
      <w:pPr>
        <w:pStyle w:val="P17"/>
        <w:framePr w:w="6658" w:h="480" w:hRule="exact" w:wrap="none" w:vAnchor="page" w:hAnchor="margin" w:x="71" w:y="8522"/>
        <w:rPr>
          <w:rStyle w:val="C13"/>
          <w:rtl w:val="0"/>
        </w:rPr>
      </w:pPr>
      <w:r>
        <w:rPr>
          <w:rStyle w:val="C13"/>
          <w:rtl w:val="0"/>
        </w:rPr>
        <w:t>b) Předložit vlastní vypracovanou dokumentaci a stručně v ní charakterizovat obsah, vysvětlit k jakému účelu slouží a co obsahují</w:t>
      </w:r>
    </w:p>
    <w:p>
      <w:pPr>
        <w:pStyle w:val="P30"/>
        <w:framePr w:w="3921" w:h="607" w:hRule="exact" w:wrap="none" w:vAnchor="page" w:hAnchor="margin" w:x="6800" w:y="8466"/>
        <w:rPr>
          <w:rStyle w:val="C3"/>
          <w:rtl w:val="0"/>
        </w:rPr>
      </w:pPr>
    </w:p>
    <w:p>
      <w:pPr>
        <w:pStyle w:val="P31"/>
        <w:framePr w:w="3839" w:h="480" w:hRule="exact" w:wrap="none" w:vAnchor="page" w:hAnchor="margin" w:x="6856" w:y="8522"/>
        <w:rPr>
          <w:rStyle w:val="C22"/>
          <w:rtl w:val="0"/>
        </w:rPr>
      </w:pPr>
      <w:r>
        <w:rPr>
          <w:rStyle w:val="C22"/>
          <w:rtl w:val="0"/>
        </w:rPr>
        <w:t>Praktické předvedení</w:t>
      </w:r>
    </w:p>
    <w:p>
      <w:pPr>
        <w:pStyle w:val="P12"/>
        <w:framePr w:w="6710" w:h="607" w:hRule="exact" w:wrap="none" w:vAnchor="page" w:hAnchor="margin" w:x="45" w:y="9073"/>
        <w:rPr>
          <w:rStyle w:val="C3"/>
          <w:rtl w:val="0"/>
        </w:rPr>
      </w:pPr>
    </w:p>
    <w:p>
      <w:pPr>
        <w:pStyle w:val="P13"/>
        <w:framePr w:w="6658" w:h="480" w:hRule="exact" w:wrap="none" w:vAnchor="page" w:hAnchor="margin" w:x="71" w:y="9129"/>
        <w:rPr>
          <w:rStyle w:val="C11"/>
          <w:rtl w:val="0"/>
        </w:rPr>
      </w:pPr>
      <w:r>
        <w:rPr>
          <w:rStyle w:val="C11"/>
          <w:rtl w:val="0"/>
        </w:rPr>
        <w:t>c) Navrhnout (variantně) způsoby uložení kabelového vedení a prostorového uspořádání jednotlivých inženýrských sítí</w:t>
      </w:r>
    </w:p>
    <w:p>
      <w:pPr>
        <w:pStyle w:val="P28"/>
        <w:framePr w:w="3921" w:h="607" w:hRule="exact" w:wrap="none" w:vAnchor="page" w:hAnchor="margin" w:x="6800" w:y="9073"/>
        <w:rPr>
          <w:rStyle w:val="C3"/>
          <w:rtl w:val="0"/>
        </w:rPr>
      </w:pPr>
    </w:p>
    <w:p>
      <w:pPr>
        <w:pStyle w:val="P29"/>
        <w:framePr w:w="3839" w:h="480" w:hRule="exact" w:wrap="none" w:vAnchor="page" w:hAnchor="margin" w:x="6856" w:y="9129"/>
        <w:rPr>
          <w:rStyle w:val="C21"/>
          <w:rtl w:val="0"/>
        </w:rPr>
      </w:pPr>
      <w:r>
        <w:rPr>
          <w:rStyle w:val="C21"/>
          <w:rtl w:val="0"/>
        </w:rPr>
        <w:t>Praktické předvedení</w:t>
      </w:r>
    </w:p>
    <w:p>
      <w:pPr>
        <w:pStyle w:val="P32"/>
        <w:framePr w:w="10710" w:h="248" w:hRule="exact" w:wrap="none" w:vAnchor="page" w:hAnchor="margin" w:x="28" w:y="97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projektant elektroenergetických sítí, 20.8.2026 20:03:49</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předpisů BOZP a požární ochrany v elektroenergetických projektech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Charakterizovat základní členění prostor (normální, bezpečné, zvlášť nebezpečné) a jejich ochranu prostředky základní ochrany před úrazem elektrickým proudem</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ověření s ústní obhajobou</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Zdůvodnit využití prostředků základní ochrany před úrazem elektrickým proudem (základní izolace, přepážky a kryty, zábrany, ochrana polohou, omezení napětí, omezení ustáleného dotykového proudu a náboje, řízení potenciálu, jiné prostředky) v dokumentaci projektu</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Písemné ověření s ústní obhajobou</w:t>
      </w:r>
    </w:p>
    <w:p>
      <w:pPr>
        <w:pStyle w:val="P12"/>
        <w:framePr w:w="6710" w:h="1055" w:hRule="exact" w:wrap="none" w:vAnchor="page" w:hAnchor="margin" w:x="45" w:y="4856"/>
        <w:rPr>
          <w:rStyle w:val="C3"/>
          <w:rtl w:val="0"/>
        </w:rPr>
      </w:pPr>
    </w:p>
    <w:p>
      <w:pPr>
        <w:pStyle w:val="P13"/>
        <w:framePr w:w="6658" w:h="928" w:hRule="exact" w:wrap="none" w:vAnchor="page" w:hAnchor="margin" w:x="71" w:y="4912"/>
        <w:rPr>
          <w:rStyle w:val="C11"/>
          <w:rtl w:val="0"/>
        </w:rPr>
      </w:pPr>
      <w:r>
        <w:rPr>
          <w:rStyle w:val="C11"/>
          <w:rtl w:val="0"/>
        </w:rPr>
        <w:t>c) Zdůvodnit využití prostředků pro ochranu při poruše (přídavná izolace, ochranné pospojování, ochranné stínění, indikace a odpojení ve vysokonapěťových instalacích a sítích, samočinné (automatické) odpojení od zdroje) v dokumentaci projektu</w:t>
      </w:r>
    </w:p>
    <w:p>
      <w:pPr>
        <w:pStyle w:val="P28"/>
        <w:framePr w:w="3921" w:h="1055" w:hRule="exact" w:wrap="none" w:vAnchor="page" w:hAnchor="margin" w:x="6800" w:y="4856"/>
        <w:rPr>
          <w:rStyle w:val="C3"/>
          <w:rtl w:val="0"/>
        </w:rPr>
      </w:pPr>
    </w:p>
    <w:p>
      <w:pPr>
        <w:pStyle w:val="P29"/>
        <w:framePr w:w="3839" w:h="928" w:hRule="exact" w:wrap="none" w:vAnchor="page" w:hAnchor="margin" w:x="6856" w:y="4912"/>
        <w:rPr>
          <w:rStyle w:val="C21"/>
          <w:rtl w:val="0"/>
        </w:rPr>
      </w:pPr>
      <w:r>
        <w:rPr>
          <w:rStyle w:val="C21"/>
          <w:rtl w:val="0"/>
        </w:rPr>
        <w:t>Písemné ověření s ústní obhajobou</w:t>
      </w:r>
    </w:p>
    <w:p>
      <w:pPr>
        <w:pStyle w:val="P16"/>
        <w:framePr w:w="6710" w:h="1504" w:hRule="exact" w:wrap="none" w:vAnchor="page" w:hAnchor="margin" w:x="45" w:y="5911"/>
        <w:rPr>
          <w:rStyle w:val="C3"/>
          <w:rtl w:val="0"/>
        </w:rPr>
      </w:pPr>
    </w:p>
    <w:p>
      <w:pPr>
        <w:pStyle w:val="P17"/>
        <w:framePr w:w="6658" w:h="1377" w:hRule="exact" w:wrap="none" w:vAnchor="page" w:hAnchor="margin" w:x="71" w:y="5967"/>
        <w:rPr>
          <w:rStyle w:val="C13"/>
          <w:rtl w:val="0"/>
        </w:rPr>
      </w:pPr>
      <w:r>
        <w:rPr>
          <w:rStyle w:val="C13"/>
          <w:rtl w:val="0"/>
        </w:rPr>
        <w:t>d) Charakterizovat a zdůvodnit využití ochranných opatření (ochrana samočinným (automatickým) odpojením od zdroje, ochrana dvojitou nebo zesílenou izolací, ochrana pospojováním, ochrana elektrickým oddělením, ochrana nevodivým okolím (pro nízké napětí), ochrana SELV, ochrana PELV, ochrana omezením ustáleného dotykového proudu a náboje) v dokumentaci projektu</w:t>
      </w:r>
    </w:p>
    <w:p>
      <w:pPr>
        <w:pStyle w:val="P30"/>
        <w:framePr w:w="3921" w:h="1504" w:hRule="exact" w:wrap="none" w:vAnchor="page" w:hAnchor="margin" w:x="6800" w:y="5911"/>
        <w:rPr>
          <w:rStyle w:val="C3"/>
          <w:rtl w:val="0"/>
        </w:rPr>
      </w:pPr>
    </w:p>
    <w:p>
      <w:pPr>
        <w:pStyle w:val="P31"/>
        <w:framePr w:w="3839" w:h="1377" w:hRule="exact" w:wrap="none" w:vAnchor="page" w:hAnchor="margin" w:x="6856" w:y="5967"/>
        <w:rPr>
          <w:rStyle w:val="C22"/>
          <w:rtl w:val="0"/>
        </w:rPr>
      </w:pPr>
      <w:r>
        <w:rPr>
          <w:rStyle w:val="C22"/>
          <w:rtl w:val="0"/>
        </w:rPr>
        <w:t>Písemné ověření s ústní obhajobou</w:t>
      </w:r>
    </w:p>
    <w:p>
      <w:pPr>
        <w:pStyle w:val="P12"/>
        <w:framePr w:w="6710" w:h="831" w:hRule="exact" w:wrap="none" w:vAnchor="page" w:hAnchor="margin" w:x="45" w:y="7415"/>
        <w:rPr>
          <w:rStyle w:val="C3"/>
          <w:rtl w:val="0"/>
        </w:rPr>
      </w:pPr>
    </w:p>
    <w:p>
      <w:pPr>
        <w:pStyle w:val="P13"/>
        <w:framePr w:w="6658" w:h="704" w:hRule="exact" w:wrap="none" w:vAnchor="page" w:hAnchor="margin" w:x="71" w:y="7471"/>
        <w:rPr>
          <w:rStyle w:val="C11"/>
          <w:rtl w:val="0"/>
        </w:rPr>
      </w:pPr>
      <w:r>
        <w:rPr>
          <w:rStyle w:val="C11"/>
          <w:rtl w:val="0"/>
        </w:rPr>
        <w:t>e) Charakterizovat druhy elektrických sítí z hlediska ochrany před úrazem elektrickým proudem (sítě TN, TT, IT, SELV, PELV, FELV, rozdíl mezi sítěmi TN-C a TN-S)</w:t>
      </w:r>
    </w:p>
    <w:p>
      <w:pPr>
        <w:pStyle w:val="P28"/>
        <w:framePr w:w="3921" w:h="831" w:hRule="exact" w:wrap="none" w:vAnchor="page" w:hAnchor="margin" w:x="6800" w:y="7415"/>
        <w:rPr>
          <w:rStyle w:val="C3"/>
          <w:rtl w:val="0"/>
        </w:rPr>
      </w:pPr>
    </w:p>
    <w:p>
      <w:pPr>
        <w:pStyle w:val="P29"/>
        <w:framePr w:w="3839" w:h="704" w:hRule="exact" w:wrap="none" w:vAnchor="page" w:hAnchor="margin" w:x="6856" w:y="7471"/>
        <w:rPr>
          <w:rStyle w:val="C21"/>
          <w:rtl w:val="0"/>
        </w:rPr>
      </w:pPr>
      <w:r>
        <w:rPr>
          <w:rStyle w:val="C21"/>
          <w:rtl w:val="0"/>
        </w:rPr>
        <w:t>Písemné ověření s ústní obhajobou</w:t>
      </w:r>
    </w:p>
    <w:p>
      <w:pPr>
        <w:pStyle w:val="P32"/>
        <w:framePr w:w="10710" w:h="248" w:hRule="exact" w:wrap="none" w:vAnchor="page" w:hAnchor="margin" w:x="28" w:y="8360"/>
        <w:rPr>
          <w:rStyle w:val="C23"/>
          <w:rtl w:val="0"/>
        </w:rPr>
      </w:pPr>
      <w:r>
        <w:rPr>
          <w:rStyle w:val="C23"/>
          <w:rtl w:val="0"/>
        </w:rPr>
        <w:t>Je třeba splnit všechna kritéria.</w:t>
      </w:r>
    </w:p>
    <w:p>
      <w:pPr>
        <w:pStyle w:val="P23"/>
        <w:framePr w:w="10710" w:h="340" w:hRule="exact" w:wrap="none" w:vAnchor="page" w:hAnchor="margin" w:x="28" w:y="8795"/>
        <w:rPr>
          <w:rStyle w:val="C18"/>
          <w:rtl w:val="0"/>
        </w:rPr>
      </w:pPr>
      <w:r>
        <w:rPr>
          <w:rStyle w:val="C18"/>
          <w:rtl w:val="0"/>
        </w:rPr>
        <w:t>Dodržování zásad ochrany životního prostředí v elektroenergetických projektech</w:t>
      </w:r>
    </w:p>
    <w:p>
      <w:pPr>
        <w:pStyle w:val="P24"/>
        <w:framePr w:w="6713" w:h="376" w:hRule="exact" w:wrap="none" w:vAnchor="page" w:hAnchor="margin" w:x="45" w:y="9235"/>
        <w:rPr>
          <w:rStyle w:val="C3"/>
          <w:rtl w:val="0"/>
        </w:rPr>
      </w:pPr>
    </w:p>
    <w:p>
      <w:pPr>
        <w:pStyle w:val="P25"/>
        <w:framePr w:w="6661" w:h="249" w:hRule="exact" w:wrap="none" w:vAnchor="page" w:hAnchor="margin" w:x="71" w:y="9306"/>
        <w:rPr>
          <w:rStyle w:val="C19"/>
          <w:rtl w:val="0"/>
        </w:rPr>
      </w:pPr>
      <w:r>
        <w:rPr>
          <w:rStyle w:val="C19"/>
          <w:rtl w:val="0"/>
        </w:rPr>
        <w:t>Kritéria hodnocení</w:t>
      </w:r>
    </w:p>
    <w:p>
      <w:pPr>
        <w:pStyle w:val="P26"/>
        <w:framePr w:w="3918" w:h="376" w:hRule="exact" w:wrap="none" w:vAnchor="page" w:hAnchor="margin" w:x="6803" w:y="9235"/>
        <w:rPr>
          <w:rStyle w:val="C3"/>
          <w:rtl w:val="0"/>
        </w:rPr>
      </w:pPr>
    </w:p>
    <w:p>
      <w:pPr>
        <w:pStyle w:val="P27"/>
        <w:framePr w:w="3836" w:h="249" w:hRule="exact" w:wrap="none" w:vAnchor="page" w:hAnchor="margin" w:x="6859" w:y="9306"/>
        <w:rPr>
          <w:rStyle w:val="C20"/>
          <w:rtl w:val="0"/>
        </w:rPr>
      </w:pPr>
      <w:r>
        <w:rPr>
          <w:rStyle w:val="C20"/>
          <w:rtl w:val="0"/>
        </w:rPr>
        <w:t>Způsoby ověření</w:t>
      </w:r>
    </w:p>
    <w:p>
      <w:pPr>
        <w:pStyle w:val="P12"/>
        <w:framePr w:w="6710" w:h="831" w:hRule="exact" w:wrap="none" w:vAnchor="page" w:hAnchor="margin" w:x="45" w:y="9611"/>
        <w:rPr>
          <w:rStyle w:val="C3"/>
          <w:rtl w:val="0"/>
        </w:rPr>
      </w:pPr>
    </w:p>
    <w:p>
      <w:pPr>
        <w:pStyle w:val="P13"/>
        <w:framePr w:w="6658" w:h="704" w:hRule="exact" w:wrap="none" w:vAnchor="page" w:hAnchor="margin" w:x="71" w:y="9667"/>
        <w:rPr>
          <w:rStyle w:val="C11"/>
          <w:rtl w:val="0"/>
        </w:rPr>
      </w:pPr>
      <w:r>
        <w:rPr>
          <w:rStyle w:val="C11"/>
          <w:rtl w:val="0"/>
        </w:rPr>
        <w:t>a) Dokumentovat, jak prezentovaná projektová dokumentace řeší ochranu životního prostředí (v části Zásady organizace výstavby jsou předepsány podmínky pro ochranu životního prostředí při výstavbě)</w:t>
      </w:r>
    </w:p>
    <w:p>
      <w:pPr>
        <w:pStyle w:val="P28"/>
        <w:framePr w:w="3921" w:h="831" w:hRule="exact" w:wrap="none" w:vAnchor="page" w:hAnchor="margin" w:x="6800" w:y="9611"/>
        <w:rPr>
          <w:rStyle w:val="C3"/>
          <w:rtl w:val="0"/>
        </w:rPr>
      </w:pPr>
    </w:p>
    <w:p>
      <w:pPr>
        <w:pStyle w:val="P29"/>
        <w:framePr w:w="3839" w:h="704" w:hRule="exact" w:wrap="none" w:vAnchor="page" w:hAnchor="margin" w:x="6856" w:y="9667"/>
        <w:rPr>
          <w:rStyle w:val="C21"/>
          <w:rtl w:val="0"/>
        </w:rPr>
      </w:pPr>
      <w:r>
        <w:rPr>
          <w:rStyle w:val="C21"/>
          <w:rtl w:val="0"/>
        </w:rPr>
        <w:t>Ústní obhajoba</w:t>
      </w:r>
    </w:p>
    <w:p>
      <w:pPr>
        <w:pStyle w:val="P16"/>
        <w:framePr w:w="6710" w:h="831" w:hRule="exact" w:wrap="none" w:vAnchor="page" w:hAnchor="margin" w:x="45" w:y="10442"/>
        <w:rPr>
          <w:rStyle w:val="C3"/>
          <w:rtl w:val="0"/>
        </w:rPr>
      </w:pPr>
    </w:p>
    <w:p>
      <w:pPr>
        <w:pStyle w:val="P17"/>
        <w:framePr w:w="6658" w:h="704" w:hRule="exact" w:wrap="none" w:vAnchor="page" w:hAnchor="margin" w:x="71" w:y="10498"/>
        <w:rPr>
          <w:rStyle w:val="C13"/>
          <w:rtl w:val="0"/>
        </w:rPr>
      </w:pPr>
      <w:r>
        <w:rPr>
          <w:rStyle w:val="C13"/>
          <w:rtl w:val="0"/>
        </w:rPr>
        <w:t>b) Definovat z materiálů předložených autorizovanou osobou alespoň 5 nebezpečných vlastností jejich odpadů a dopad na životní prostředí (příloha č. 2 zák. 185/2000 Sb. o odpadech)</w:t>
      </w:r>
    </w:p>
    <w:p>
      <w:pPr>
        <w:pStyle w:val="P30"/>
        <w:framePr w:w="3921" w:h="831" w:hRule="exact" w:wrap="none" w:vAnchor="page" w:hAnchor="margin" w:x="6800" w:y="10442"/>
        <w:rPr>
          <w:rStyle w:val="C3"/>
          <w:rtl w:val="0"/>
        </w:rPr>
      </w:pPr>
    </w:p>
    <w:p>
      <w:pPr>
        <w:pStyle w:val="P31"/>
        <w:framePr w:w="3839" w:h="704" w:hRule="exact" w:wrap="none" w:vAnchor="page" w:hAnchor="margin" w:x="6856" w:y="10498"/>
        <w:rPr>
          <w:rStyle w:val="C22"/>
          <w:rtl w:val="0"/>
        </w:rPr>
      </w:pPr>
      <w:r>
        <w:rPr>
          <w:rStyle w:val="C22"/>
          <w:rtl w:val="0"/>
        </w:rPr>
        <w:t>Písemné ověření s ústním zdůvodněním</w:t>
      </w:r>
    </w:p>
    <w:p>
      <w:pPr>
        <w:pStyle w:val="P12"/>
        <w:framePr w:w="6710" w:h="1055" w:hRule="exact" w:wrap="none" w:vAnchor="page" w:hAnchor="margin" w:x="45" w:y="11273"/>
        <w:rPr>
          <w:rStyle w:val="C3"/>
          <w:rtl w:val="0"/>
        </w:rPr>
      </w:pPr>
    </w:p>
    <w:p>
      <w:pPr>
        <w:pStyle w:val="P13"/>
        <w:framePr w:w="6658" w:h="928" w:hRule="exact" w:wrap="none" w:vAnchor="page" w:hAnchor="margin" w:x="71" w:y="11329"/>
        <w:rPr>
          <w:rStyle w:val="C11"/>
          <w:rtl w:val="0"/>
        </w:rPr>
      </w:pPr>
      <w:r>
        <w:rPr>
          <w:rStyle w:val="C11"/>
          <w:rtl w:val="0"/>
        </w:rPr>
        <w:t>c) Navrhnout z autorizovanou osobou předloženého seznamu možného demontovaného materiálu způsob jeho likvidace s ohledem na další zhodnocení (kabely, měděná a AlFe lana, konzolovina, pojistky, transformátory, kondenzátory, sloupy, patky)</w:t>
      </w:r>
    </w:p>
    <w:p>
      <w:pPr>
        <w:pStyle w:val="P28"/>
        <w:framePr w:w="3921" w:h="1055" w:hRule="exact" w:wrap="none" w:vAnchor="page" w:hAnchor="margin" w:x="6800" w:y="11273"/>
        <w:rPr>
          <w:rStyle w:val="C3"/>
          <w:rtl w:val="0"/>
        </w:rPr>
      </w:pPr>
    </w:p>
    <w:p>
      <w:pPr>
        <w:pStyle w:val="P29"/>
        <w:framePr w:w="3839" w:h="928" w:hRule="exact" w:wrap="none" w:vAnchor="page" w:hAnchor="margin" w:x="6856" w:y="11329"/>
        <w:rPr>
          <w:rStyle w:val="C21"/>
          <w:rtl w:val="0"/>
        </w:rPr>
      </w:pPr>
      <w:r>
        <w:rPr>
          <w:rStyle w:val="C21"/>
          <w:rtl w:val="0"/>
        </w:rPr>
        <w:t>Písemné ověření s ústním zdůvodněním</w:t>
      </w:r>
    </w:p>
    <w:p>
      <w:pPr>
        <w:pStyle w:val="P16"/>
        <w:framePr w:w="6710" w:h="831" w:hRule="exact" w:wrap="none" w:vAnchor="page" w:hAnchor="margin" w:x="45" w:y="12328"/>
        <w:rPr>
          <w:rStyle w:val="C3"/>
          <w:rtl w:val="0"/>
        </w:rPr>
      </w:pPr>
    </w:p>
    <w:p>
      <w:pPr>
        <w:pStyle w:val="P17"/>
        <w:framePr w:w="6658" w:h="704" w:hRule="exact" w:wrap="none" w:vAnchor="page" w:hAnchor="margin" w:x="71" w:y="12384"/>
        <w:rPr>
          <w:rStyle w:val="C13"/>
          <w:rtl w:val="0"/>
        </w:rPr>
      </w:pPr>
      <w:r>
        <w:rPr>
          <w:rStyle w:val="C13"/>
          <w:rtl w:val="0"/>
        </w:rPr>
        <w:t>d) Navrhnout ze seznamu, předloženého autorizovanou osobou, likvidaci odpadů vzniklých na stavbě (např. výkopový materiál – zeminy, asfalty, betony, dřevo)</w:t>
      </w:r>
    </w:p>
    <w:p>
      <w:pPr>
        <w:pStyle w:val="P30"/>
        <w:framePr w:w="3921" w:h="831" w:hRule="exact" w:wrap="none" w:vAnchor="page" w:hAnchor="margin" w:x="6800" w:y="12328"/>
        <w:rPr>
          <w:rStyle w:val="C3"/>
          <w:rtl w:val="0"/>
        </w:rPr>
      </w:pPr>
    </w:p>
    <w:p>
      <w:pPr>
        <w:pStyle w:val="P31"/>
        <w:framePr w:w="3839" w:h="704" w:hRule="exact" w:wrap="none" w:vAnchor="page" w:hAnchor="margin" w:x="6856" w:y="12384"/>
        <w:rPr>
          <w:rStyle w:val="C22"/>
          <w:rtl w:val="0"/>
        </w:rPr>
      </w:pPr>
      <w:r>
        <w:rPr>
          <w:rStyle w:val="C22"/>
          <w:rtl w:val="0"/>
        </w:rPr>
        <w:t>Písemné ověření s ústním zdůvodněním</w:t>
      </w:r>
    </w:p>
    <w:p>
      <w:pPr>
        <w:pStyle w:val="P32"/>
        <w:framePr w:w="10710" w:h="248" w:hRule="exact" w:wrap="none" w:vAnchor="page" w:hAnchor="margin" w:x="28" w:y="132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projektant elektroenergetických sítí, 20.8.2026 20:03:49</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technických výpočtů souvisejících s projekty elektroenergetických sítí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Navrhnout technické výpočty daného projektu (proudové dimenze kabelů a vodičů, jištění, impedance smyčky, uzemnění, dimenze opěrných bodů, výpočet základů, výpočet tahů ve vedení)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s ústním zdůvodněním</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Prezentovat osvojený program pro technické výpočty</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s ústním zdůvodněním</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Prezentovat ukázku výpočtu mechanického namáhání podpěrných bodů – na čem záleží (námrazová oblast, větrová oblast, typ vodiče, délka rozpětí…)</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s ústním zdůvodněním</w:t>
      </w:r>
    </w:p>
    <w:p>
      <w:pPr>
        <w:pStyle w:val="P16"/>
        <w:framePr w:w="6710" w:h="1280" w:hRule="exact" w:wrap="none" w:vAnchor="page" w:hAnchor="margin" w:x="45" w:y="5014"/>
        <w:rPr>
          <w:rStyle w:val="C3"/>
          <w:rtl w:val="0"/>
        </w:rPr>
      </w:pPr>
    </w:p>
    <w:p>
      <w:pPr>
        <w:pStyle w:val="P17"/>
        <w:framePr w:w="6658" w:h="1153" w:hRule="exact" w:wrap="none" w:vAnchor="page" w:hAnchor="margin" w:x="71" w:y="5070"/>
        <w:rPr>
          <w:rStyle w:val="C13"/>
          <w:rtl w:val="0"/>
        </w:rPr>
      </w:pPr>
      <w:r>
        <w:rPr>
          <w:rStyle w:val="C13"/>
          <w:rtl w:val="0"/>
        </w:rPr>
        <w:t>d) Zdůvodnit volbu podkladů a vlastní tvorbu výkazu výměr – rozpočtu prezentovaného projektu (délky kabelů a vodičů, soupis opěrných bodů s výzbrojí, soupis dodávek zařízení, rozsah výkopových prací, potřeba betonu, písku apod., potřeba dopravy, strojů a mechanismů, hodinové normy pro revize, normy pro geodetické práce)</w:t>
      </w:r>
    </w:p>
    <w:p>
      <w:pPr>
        <w:pStyle w:val="P30"/>
        <w:framePr w:w="3921" w:h="1280" w:hRule="exact" w:wrap="none" w:vAnchor="page" w:hAnchor="margin" w:x="6800" w:y="5014"/>
        <w:rPr>
          <w:rStyle w:val="C3"/>
          <w:rtl w:val="0"/>
        </w:rPr>
      </w:pPr>
    </w:p>
    <w:p>
      <w:pPr>
        <w:pStyle w:val="P31"/>
        <w:framePr w:w="3839" w:h="1153" w:hRule="exact" w:wrap="none" w:vAnchor="page" w:hAnchor="margin" w:x="6856" w:y="5070"/>
        <w:rPr>
          <w:rStyle w:val="C22"/>
          <w:rtl w:val="0"/>
        </w:rPr>
      </w:pPr>
      <w:r>
        <w:rPr>
          <w:rStyle w:val="C22"/>
          <w:rtl w:val="0"/>
        </w:rPr>
        <w:t>Ústní obhajoba</w:t>
      </w:r>
    </w:p>
    <w:p>
      <w:pPr>
        <w:pStyle w:val="P12"/>
        <w:framePr w:w="6710" w:h="607" w:hRule="exact" w:wrap="none" w:vAnchor="page" w:hAnchor="margin" w:x="45" w:y="6294"/>
        <w:rPr>
          <w:rStyle w:val="C3"/>
          <w:rtl w:val="0"/>
        </w:rPr>
      </w:pPr>
    </w:p>
    <w:p>
      <w:pPr>
        <w:pStyle w:val="P13"/>
        <w:framePr w:w="6658" w:h="480" w:hRule="exact" w:wrap="none" w:vAnchor="page" w:hAnchor="margin" w:x="71" w:y="6350"/>
        <w:rPr>
          <w:rStyle w:val="C11"/>
          <w:rtl w:val="0"/>
        </w:rPr>
      </w:pPr>
      <w:r>
        <w:rPr>
          <w:rStyle w:val="C11"/>
          <w:rtl w:val="0"/>
        </w:rPr>
        <w:t>e) Prezentovat osvojený program pro tvorbu výkazu výměr – rozpočtu</w:t>
      </w:r>
    </w:p>
    <w:p>
      <w:pPr>
        <w:pStyle w:val="P28"/>
        <w:framePr w:w="3921" w:h="607" w:hRule="exact" w:wrap="none" w:vAnchor="page" w:hAnchor="margin" w:x="6800" w:y="6294"/>
        <w:rPr>
          <w:rStyle w:val="C3"/>
          <w:rtl w:val="0"/>
        </w:rPr>
      </w:pPr>
    </w:p>
    <w:p>
      <w:pPr>
        <w:pStyle w:val="P29"/>
        <w:framePr w:w="3839" w:h="480" w:hRule="exact" w:wrap="none" w:vAnchor="page" w:hAnchor="margin" w:x="6856" w:y="6350"/>
        <w:rPr>
          <w:rStyle w:val="C21"/>
          <w:rtl w:val="0"/>
        </w:rPr>
      </w:pPr>
      <w:r>
        <w:rPr>
          <w:rStyle w:val="C21"/>
          <w:rtl w:val="0"/>
        </w:rPr>
        <w:t>Praktické předvedení s ústním zdůvodněním</w:t>
      </w:r>
    </w:p>
    <w:p>
      <w:pPr>
        <w:pStyle w:val="P32"/>
        <w:framePr w:w="10710" w:h="248" w:hRule="exact" w:wrap="none" w:vAnchor="page" w:hAnchor="margin" w:x="28" w:y="7014"/>
        <w:rPr>
          <w:rStyle w:val="C23"/>
          <w:rtl w:val="0"/>
        </w:rPr>
      </w:pPr>
      <w:r>
        <w:rPr>
          <w:rStyle w:val="C23"/>
          <w:rtl w:val="0"/>
        </w:rPr>
        <w:t>Je třeba splnit všechna kritéria.</w:t>
      </w:r>
    </w:p>
    <w:p>
      <w:pPr>
        <w:pStyle w:val="P23"/>
        <w:framePr w:w="10710" w:h="340" w:hRule="exact" w:wrap="none" w:vAnchor="page" w:hAnchor="margin" w:x="28" w:y="7450"/>
        <w:rPr>
          <w:rStyle w:val="C18"/>
          <w:rtl w:val="0"/>
        </w:rPr>
      </w:pPr>
      <w:r>
        <w:rPr>
          <w:rStyle w:val="C18"/>
          <w:rtl w:val="0"/>
        </w:rPr>
        <w:t>Vyhodnocení požadavků investorů staveb a dotčených orgánů státní správy a dalších subjektů</w:t>
      </w:r>
    </w:p>
    <w:p>
      <w:pPr>
        <w:pStyle w:val="P24"/>
        <w:framePr w:w="6713" w:h="376" w:hRule="exact" w:wrap="none" w:vAnchor="page" w:hAnchor="margin" w:x="45" w:y="7889"/>
        <w:rPr>
          <w:rStyle w:val="C3"/>
          <w:rtl w:val="0"/>
        </w:rPr>
      </w:pPr>
    </w:p>
    <w:p>
      <w:pPr>
        <w:pStyle w:val="P25"/>
        <w:framePr w:w="6661" w:h="249" w:hRule="exact" w:wrap="none" w:vAnchor="page" w:hAnchor="margin" w:x="71" w:y="7960"/>
        <w:rPr>
          <w:rStyle w:val="C19"/>
          <w:rtl w:val="0"/>
        </w:rPr>
      </w:pPr>
      <w:r>
        <w:rPr>
          <w:rStyle w:val="C19"/>
          <w:rtl w:val="0"/>
        </w:rPr>
        <w:t>Kritéria hodnocení</w:t>
      </w:r>
    </w:p>
    <w:p>
      <w:pPr>
        <w:pStyle w:val="P26"/>
        <w:framePr w:w="3918" w:h="376" w:hRule="exact" w:wrap="none" w:vAnchor="page" w:hAnchor="margin" w:x="6803" w:y="7889"/>
        <w:rPr>
          <w:rStyle w:val="C3"/>
          <w:rtl w:val="0"/>
        </w:rPr>
      </w:pPr>
    </w:p>
    <w:p>
      <w:pPr>
        <w:pStyle w:val="P27"/>
        <w:framePr w:w="3836" w:h="249" w:hRule="exact" w:wrap="none" w:vAnchor="page" w:hAnchor="margin" w:x="6859" w:y="7960"/>
        <w:rPr>
          <w:rStyle w:val="C20"/>
          <w:rtl w:val="0"/>
        </w:rPr>
      </w:pPr>
      <w:r>
        <w:rPr>
          <w:rStyle w:val="C20"/>
          <w:rtl w:val="0"/>
        </w:rPr>
        <w:t>Způsoby ověření</w:t>
      </w:r>
    </w:p>
    <w:p>
      <w:pPr>
        <w:pStyle w:val="P12"/>
        <w:framePr w:w="6710" w:h="831" w:hRule="exact" w:wrap="none" w:vAnchor="page" w:hAnchor="margin" w:x="45" w:y="8265"/>
        <w:rPr>
          <w:rStyle w:val="C3"/>
          <w:rtl w:val="0"/>
        </w:rPr>
      </w:pPr>
    </w:p>
    <w:p>
      <w:pPr>
        <w:pStyle w:val="P13"/>
        <w:framePr w:w="6658" w:h="704" w:hRule="exact" w:wrap="none" w:vAnchor="page" w:hAnchor="margin" w:x="71" w:y="8321"/>
        <w:rPr>
          <w:rStyle w:val="C11"/>
          <w:rtl w:val="0"/>
        </w:rPr>
      </w:pPr>
      <w:r>
        <w:rPr>
          <w:rStyle w:val="C11"/>
          <w:rtl w:val="0"/>
        </w:rPr>
        <w:t>a) Prezentovat a vysvětlit požadavky zadavatele v zadání stavby a dotčených orgánů státní správy a dalších subjektů při projednávání projektové dokumentace</w:t>
      </w:r>
    </w:p>
    <w:p>
      <w:pPr>
        <w:pStyle w:val="P28"/>
        <w:framePr w:w="3921" w:h="831" w:hRule="exact" w:wrap="none" w:vAnchor="page" w:hAnchor="margin" w:x="6800" w:y="8265"/>
        <w:rPr>
          <w:rStyle w:val="C3"/>
          <w:rtl w:val="0"/>
        </w:rPr>
      </w:pPr>
    </w:p>
    <w:p>
      <w:pPr>
        <w:pStyle w:val="P29"/>
        <w:framePr w:w="3839" w:h="704" w:hRule="exact" w:wrap="none" w:vAnchor="page" w:hAnchor="margin" w:x="6856" w:y="8321"/>
        <w:rPr>
          <w:rStyle w:val="C21"/>
          <w:rtl w:val="0"/>
        </w:rPr>
      </w:pPr>
      <w:r>
        <w:rPr>
          <w:rStyle w:val="C21"/>
          <w:rtl w:val="0"/>
        </w:rPr>
        <w:t>Praktické předvedení s ústním zdůvodněním</w:t>
      </w:r>
    </w:p>
    <w:p>
      <w:pPr>
        <w:pStyle w:val="P16"/>
        <w:framePr w:w="6710" w:h="607" w:hRule="exact" w:wrap="none" w:vAnchor="page" w:hAnchor="margin" w:x="45" w:y="9096"/>
        <w:rPr>
          <w:rStyle w:val="C3"/>
          <w:rtl w:val="0"/>
        </w:rPr>
      </w:pPr>
    </w:p>
    <w:p>
      <w:pPr>
        <w:pStyle w:val="P17"/>
        <w:framePr w:w="6658" w:h="480" w:hRule="exact" w:wrap="none" w:vAnchor="page" w:hAnchor="margin" w:x="71" w:y="9152"/>
        <w:rPr>
          <w:rStyle w:val="C13"/>
          <w:rtl w:val="0"/>
        </w:rPr>
      </w:pPr>
      <w:r>
        <w:rPr>
          <w:rStyle w:val="C13"/>
          <w:rtl w:val="0"/>
        </w:rPr>
        <w:t>b) Prezentovat a vysvětlit vyhodnocení a sjednocení požadavků zadavatele a dotčených orgánů státní správy a dalších subjektů v projektové dokumentaci</w:t>
      </w:r>
    </w:p>
    <w:p>
      <w:pPr>
        <w:pStyle w:val="P30"/>
        <w:framePr w:w="3921" w:h="607" w:hRule="exact" w:wrap="none" w:vAnchor="page" w:hAnchor="margin" w:x="6800" w:y="9096"/>
        <w:rPr>
          <w:rStyle w:val="C3"/>
          <w:rtl w:val="0"/>
        </w:rPr>
      </w:pPr>
    </w:p>
    <w:p>
      <w:pPr>
        <w:pStyle w:val="P31"/>
        <w:framePr w:w="3839" w:h="480" w:hRule="exact" w:wrap="none" w:vAnchor="page" w:hAnchor="margin" w:x="6856" w:y="9152"/>
        <w:rPr>
          <w:rStyle w:val="C22"/>
          <w:rtl w:val="0"/>
        </w:rPr>
      </w:pPr>
      <w:r>
        <w:rPr>
          <w:rStyle w:val="C22"/>
          <w:rtl w:val="0"/>
        </w:rPr>
        <w:t>Praktické předvedení s ústním zdůvodněním</w:t>
      </w:r>
    </w:p>
    <w:p>
      <w:pPr>
        <w:pStyle w:val="P32"/>
        <w:framePr w:w="10710" w:h="248" w:hRule="exact" w:wrap="none" w:vAnchor="page" w:hAnchor="margin" w:x="28" w:y="9817"/>
        <w:rPr>
          <w:rStyle w:val="C23"/>
          <w:rtl w:val="0"/>
        </w:rPr>
      </w:pPr>
      <w:r>
        <w:rPr>
          <w:rStyle w:val="C23"/>
          <w:rtl w:val="0"/>
        </w:rPr>
        <w:t>Je třeba splnit obě kritéria.</w:t>
      </w:r>
    </w:p>
    <w:p>
      <w:pPr>
        <w:pStyle w:val="P23"/>
        <w:framePr w:w="10710" w:h="340" w:hRule="exact" w:wrap="none" w:vAnchor="page" w:hAnchor="margin" w:x="28" w:y="10252"/>
        <w:rPr>
          <w:rStyle w:val="C18"/>
          <w:rtl w:val="0"/>
        </w:rPr>
      </w:pPr>
      <w:r>
        <w:rPr>
          <w:rStyle w:val="C18"/>
          <w:rtl w:val="0"/>
        </w:rPr>
        <w:t>Stavební předprojektová příprava v elektroenergetice</w:t>
      </w:r>
    </w:p>
    <w:p>
      <w:pPr>
        <w:pStyle w:val="P24"/>
        <w:framePr w:w="6713" w:h="376" w:hRule="exact" w:wrap="none" w:vAnchor="page" w:hAnchor="margin" w:x="45" w:y="10692"/>
        <w:rPr>
          <w:rStyle w:val="C3"/>
          <w:rtl w:val="0"/>
        </w:rPr>
      </w:pPr>
    </w:p>
    <w:p>
      <w:pPr>
        <w:pStyle w:val="P25"/>
        <w:framePr w:w="6661" w:h="249" w:hRule="exact" w:wrap="none" w:vAnchor="page" w:hAnchor="margin" w:x="71" w:y="10763"/>
        <w:rPr>
          <w:rStyle w:val="C19"/>
          <w:rtl w:val="0"/>
        </w:rPr>
      </w:pPr>
      <w:r>
        <w:rPr>
          <w:rStyle w:val="C19"/>
          <w:rtl w:val="0"/>
        </w:rPr>
        <w:t>Kritéria hodnocení</w:t>
      </w:r>
    </w:p>
    <w:p>
      <w:pPr>
        <w:pStyle w:val="P26"/>
        <w:framePr w:w="3918" w:h="376" w:hRule="exact" w:wrap="none" w:vAnchor="page" w:hAnchor="margin" w:x="6803" w:y="10692"/>
        <w:rPr>
          <w:rStyle w:val="C3"/>
          <w:rtl w:val="0"/>
        </w:rPr>
      </w:pPr>
    </w:p>
    <w:p>
      <w:pPr>
        <w:pStyle w:val="P27"/>
        <w:framePr w:w="3836" w:h="249" w:hRule="exact" w:wrap="none" w:vAnchor="page" w:hAnchor="margin" w:x="6859" w:y="10763"/>
        <w:rPr>
          <w:rStyle w:val="C20"/>
          <w:rtl w:val="0"/>
        </w:rPr>
      </w:pPr>
      <w:r>
        <w:rPr>
          <w:rStyle w:val="C20"/>
          <w:rtl w:val="0"/>
        </w:rPr>
        <w:t>Způsoby ověření</w:t>
      </w:r>
    </w:p>
    <w:p>
      <w:pPr>
        <w:pStyle w:val="P12"/>
        <w:framePr w:w="6710" w:h="376" w:hRule="exact" w:wrap="none" w:vAnchor="page" w:hAnchor="margin" w:x="45" w:y="11068"/>
        <w:rPr>
          <w:rStyle w:val="C3"/>
          <w:rtl w:val="0"/>
        </w:rPr>
      </w:pPr>
    </w:p>
    <w:p>
      <w:pPr>
        <w:pStyle w:val="P13"/>
        <w:framePr w:w="6658" w:h="249" w:hRule="exact" w:wrap="none" w:vAnchor="page" w:hAnchor="margin" w:x="71" w:y="11124"/>
        <w:rPr>
          <w:rStyle w:val="C11"/>
          <w:rtl w:val="0"/>
        </w:rPr>
      </w:pPr>
      <w:r>
        <w:rPr>
          <w:rStyle w:val="C11"/>
          <w:rtl w:val="0"/>
        </w:rPr>
        <w:t>a) Charakterizovat úkony předprojektové přípravy předloženého projektu</w:t>
      </w:r>
    </w:p>
    <w:p>
      <w:pPr>
        <w:pStyle w:val="P28"/>
        <w:framePr w:w="3921" w:h="376" w:hRule="exact" w:wrap="none" w:vAnchor="page" w:hAnchor="margin" w:x="6800" w:y="11068"/>
        <w:rPr>
          <w:rStyle w:val="C3"/>
          <w:rtl w:val="0"/>
        </w:rPr>
      </w:pPr>
    </w:p>
    <w:p>
      <w:pPr>
        <w:pStyle w:val="P29"/>
        <w:framePr w:w="3839" w:h="249" w:hRule="exact" w:wrap="none" w:vAnchor="page" w:hAnchor="margin" w:x="6856" w:y="11124"/>
        <w:rPr>
          <w:rStyle w:val="C21"/>
          <w:rtl w:val="0"/>
        </w:rPr>
      </w:pPr>
      <w:r>
        <w:rPr>
          <w:rStyle w:val="C21"/>
          <w:rtl w:val="0"/>
        </w:rPr>
        <w:t>Ústní ověření s písemnou přípravou</w:t>
      </w:r>
    </w:p>
    <w:p>
      <w:pPr>
        <w:pStyle w:val="P16"/>
        <w:framePr w:w="6710" w:h="376" w:hRule="exact" w:wrap="none" w:vAnchor="page" w:hAnchor="margin" w:x="45" w:y="11444"/>
        <w:rPr>
          <w:rStyle w:val="C3"/>
          <w:rtl w:val="0"/>
        </w:rPr>
      </w:pPr>
    </w:p>
    <w:p>
      <w:pPr>
        <w:pStyle w:val="P17"/>
        <w:framePr w:w="6658" w:h="249" w:hRule="exact" w:wrap="none" w:vAnchor="page" w:hAnchor="margin" w:x="71" w:y="11500"/>
        <w:rPr>
          <w:rStyle w:val="C13"/>
          <w:rtl w:val="0"/>
        </w:rPr>
      </w:pPr>
      <w:r>
        <w:rPr>
          <w:rStyle w:val="C13"/>
          <w:rtl w:val="0"/>
        </w:rPr>
        <w:t>b) Vyjmenovat možné způsoby získání mapových podkladů v digitální formě</w:t>
      </w:r>
    </w:p>
    <w:p>
      <w:pPr>
        <w:pStyle w:val="P30"/>
        <w:framePr w:w="3921" w:h="376" w:hRule="exact" w:wrap="none" w:vAnchor="page" w:hAnchor="margin" w:x="6800" w:y="11444"/>
        <w:rPr>
          <w:rStyle w:val="C3"/>
          <w:rtl w:val="0"/>
        </w:rPr>
      </w:pPr>
    </w:p>
    <w:p>
      <w:pPr>
        <w:pStyle w:val="P31"/>
        <w:framePr w:w="3839" w:h="249" w:hRule="exact" w:wrap="none" w:vAnchor="page" w:hAnchor="margin" w:x="6856" w:y="11500"/>
        <w:rPr>
          <w:rStyle w:val="C22"/>
          <w:rtl w:val="0"/>
        </w:rPr>
      </w:pPr>
      <w:r>
        <w:rPr>
          <w:rStyle w:val="C22"/>
          <w:rtl w:val="0"/>
        </w:rPr>
        <w:t>Ústní ověření s písemnou přípravou</w:t>
      </w:r>
    </w:p>
    <w:p>
      <w:pPr>
        <w:pStyle w:val="P12"/>
        <w:framePr w:w="6710" w:h="607" w:hRule="exact" w:wrap="none" w:vAnchor="page" w:hAnchor="margin" w:x="45" w:y="11820"/>
        <w:rPr>
          <w:rStyle w:val="C3"/>
          <w:rtl w:val="0"/>
        </w:rPr>
      </w:pPr>
    </w:p>
    <w:p>
      <w:pPr>
        <w:pStyle w:val="P13"/>
        <w:framePr w:w="6658" w:h="480" w:hRule="exact" w:wrap="none" w:vAnchor="page" w:hAnchor="margin" w:x="71" w:y="11876"/>
        <w:rPr>
          <w:rStyle w:val="C11"/>
          <w:rtl w:val="0"/>
        </w:rPr>
      </w:pPr>
      <w:r>
        <w:rPr>
          <w:rStyle w:val="C11"/>
          <w:rtl w:val="0"/>
        </w:rPr>
        <w:t>c) Zdůvodnit, kdy je nutné zdokumentovat stávající stav (pro stanovení rozsahu demontáží a demolic)</w:t>
      </w:r>
    </w:p>
    <w:p>
      <w:pPr>
        <w:pStyle w:val="P28"/>
        <w:framePr w:w="3921" w:h="607" w:hRule="exact" w:wrap="none" w:vAnchor="page" w:hAnchor="margin" w:x="6800" w:y="11820"/>
        <w:rPr>
          <w:rStyle w:val="C3"/>
          <w:rtl w:val="0"/>
        </w:rPr>
      </w:pPr>
    </w:p>
    <w:p>
      <w:pPr>
        <w:pStyle w:val="P29"/>
        <w:framePr w:w="3839" w:h="480" w:hRule="exact" w:wrap="none" w:vAnchor="page" w:hAnchor="margin" w:x="6856" w:y="11876"/>
        <w:rPr>
          <w:rStyle w:val="C21"/>
          <w:rtl w:val="0"/>
        </w:rPr>
      </w:pPr>
      <w:r>
        <w:rPr>
          <w:rStyle w:val="C21"/>
          <w:rtl w:val="0"/>
        </w:rPr>
        <w:t>Ústní ověření s písemnou přípravou</w:t>
      </w:r>
    </w:p>
    <w:p>
      <w:pPr>
        <w:pStyle w:val="P32"/>
        <w:framePr w:w="10710" w:h="248" w:hRule="exact" w:wrap="none" w:vAnchor="page" w:hAnchor="margin" w:x="28" w:y="125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projektant elektroenergetických sítí, 20.8.2026 20:03:49</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Řešení majetkoprávních vztahů a vyřizování správních řízení a povolení podle investičních záměrů a technicko-ekonomických požadavků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Charakterizovat možné doklady územního řízení prokazující právo založené smlouvou provést stavbu na cizí nemovitosti</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 s písemnou přípravou</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Charakterizovat možné doklady územního řízení prokazující právo založené smlouvou provést stavbu na cizí nemovitosti v případě přenosové nebo distribuční soustavy</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Ústní ověření s písemnou přípravou</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Uvést práva a povinnosti provozovatele přenosové a distribuční soustavy ve vztahu k cizím nemovitostem</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Ústní ověření s písemnou přípravou</w:t>
      </w:r>
    </w:p>
    <w:p>
      <w:pPr>
        <w:pStyle w:val="P16"/>
        <w:framePr w:w="6710" w:h="607" w:hRule="exact" w:wrap="none" w:vAnchor="page" w:hAnchor="margin" w:x="45" w:y="5222"/>
        <w:rPr>
          <w:rStyle w:val="C3"/>
          <w:rtl w:val="0"/>
        </w:rPr>
      </w:pPr>
    </w:p>
    <w:p>
      <w:pPr>
        <w:pStyle w:val="P17"/>
        <w:framePr w:w="6658" w:h="480" w:hRule="exact" w:wrap="none" w:vAnchor="page" w:hAnchor="margin" w:x="71" w:y="5278"/>
        <w:rPr>
          <w:rStyle w:val="C13"/>
          <w:rtl w:val="0"/>
        </w:rPr>
      </w:pPr>
      <w:r>
        <w:rPr>
          <w:rStyle w:val="C13"/>
          <w:rtl w:val="0"/>
        </w:rPr>
        <w:t>d) Vyjmenovat alespoň dvě správní řízení předcházející podle stavebního zákona projednání projektu stavby</w:t>
      </w:r>
    </w:p>
    <w:p>
      <w:pPr>
        <w:pStyle w:val="P30"/>
        <w:framePr w:w="3921" w:h="607" w:hRule="exact" w:wrap="none" w:vAnchor="page" w:hAnchor="margin" w:x="6800" w:y="5222"/>
        <w:rPr>
          <w:rStyle w:val="C3"/>
          <w:rtl w:val="0"/>
        </w:rPr>
      </w:pPr>
    </w:p>
    <w:p>
      <w:pPr>
        <w:pStyle w:val="P31"/>
        <w:framePr w:w="3839" w:h="480" w:hRule="exact" w:wrap="none" w:vAnchor="page" w:hAnchor="margin" w:x="6856" w:y="5278"/>
        <w:rPr>
          <w:rStyle w:val="C22"/>
          <w:rtl w:val="0"/>
        </w:rPr>
      </w:pPr>
      <w:r>
        <w:rPr>
          <w:rStyle w:val="C22"/>
          <w:rtl w:val="0"/>
        </w:rPr>
        <w:t>Ústní ověření s písemnou přípravou</w:t>
      </w:r>
    </w:p>
    <w:p>
      <w:pPr>
        <w:pStyle w:val="P32"/>
        <w:framePr w:w="10710" w:h="248" w:hRule="exact" w:wrap="none" w:vAnchor="page" w:hAnchor="margin" w:x="28" w:y="5942"/>
        <w:rPr>
          <w:rStyle w:val="C23"/>
          <w:rtl w:val="0"/>
        </w:rPr>
      </w:pPr>
      <w:r>
        <w:rPr>
          <w:rStyle w:val="C23"/>
          <w:rtl w:val="0"/>
        </w:rPr>
        <w:t>Je třeba splnit všechna kritéria.</w:t>
      </w:r>
    </w:p>
    <w:p>
      <w:pPr>
        <w:pStyle w:val="P23"/>
        <w:framePr w:w="10710" w:h="340" w:hRule="exact" w:wrap="none" w:vAnchor="page" w:hAnchor="margin" w:x="28" w:y="6378"/>
        <w:rPr>
          <w:rStyle w:val="C18"/>
          <w:rtl w:val="0"/>
        </w:rPr>
      </w:pPr>
      <w:r>
        <w:rPr>
          <w:rStyle w:val="C18"/>
          <w:rtl w:val="0"/>
        </w:rPr>
        <w:t>Projednávání náležitostí územního a stavebního řízení s jeho účastníky</w:t>
      </w:r>
    </w:p>
    <w:p>
      <w:pPr>
        <w:pStyle w:val="P24"/>
        <w:framePr w:w="6713" w:h="376" w:hRule="exact" w:wrap="none" w:vAnchor="page" w:hAnchor="margin" w:x="45" w:y="6817"/>
        <w:rPr>
          <w:rStyle w:val="C3"/>
          <w:rtl w:val="0"/>
        </w:rPr>
      </w:pPr>
    </w:p>
    <w:p>
      <w:pPr>
        <w:pStyle w:val="P25"/>
        <w:framePr w:w="6661" w:h="249" w:hRule="exact" w:wrap="none" w:vAnchor="page" w:hAnchor="margin" w:x="71" w:y="6888"/>
        <w:rPr>
          <w:rStyle w:val="C19"/>
          <w:rtl w:val="0"/>
        </w:rPr>
      </w:pPr>
      <w:r>
        <w:rPr>
          <w:rStyle w:val="C19"/>
          <w:rtl w:val="0"/>
        </w:rPr>
        <w:t>Kritéria hodnocení</w:t>
      </w:r>
    </w:p>
    <w:p>
      <w:pPr>
        <w:pStyle w:val="P26"/>
        <w:framePr w:w="3918" w:h="376" w:hRule="exact" w:wrap="none" w:vAnchor="page" w:hAnchor="margin" w:x="6803" w:y="6817"/>
        <w:rPr>
          <w:rStyle w:val="C3"/>
          <w:rtl w:val="0"/>
        </w:rPr>
      </w:pPr>
    </w:p>
    <w:p>
      <w:pPr>
        <w:pStyle w:val="P27"/>
        <w:framePr w:w="3836" w:h="249" w:hRule="exact" w:wrap="none" w:vAnchor="page" w:hAnchor="margin" w:x="6859" w:y="6888"/>
        <w:rPr>
          <w:rStyle w:val="C20"/>
          <w:rtl w:val="0"/>
        </w:rPr>
      </w:pPr>
      <w:r>
        <w:rPr>
          <w:rStyle w:val="C20"/>
          <w:rtl w:val="0"/>
        </w:rPr>
        <w:t>Způsoby ověření</w:t>
      </w:r>
    </w:p>
    <w:p>
      <w:pPr>
        <w:pStyle w:val="P12"/>
        <w:framePr w:w="6710" w:h="607" w:hRule="exact" w:wrap="none" w:vAnchor="page" w:hAnchor="margin" w:x="45" w:y="7193"/>
        <w:rPr>
          <w:rStyle w:val="C3"/>
          <w:rtl w:val="0"/>
        </w:rPr>
      </w:pPr>
    </w:p>
    <w:p>
      <w:pPr>
        <w:pStyle w:val="P13"/>
        <w:framePr w:w="6658" w:h="480" w:hRule="exact" w:wrap="none" w:vAnchor="page" w:hAnchor="margin" w:x="71" w:y="7249"/>
        <w:rPr>
          <w:rStyle w:val="C11"/>
          <w:rtl w:val="0"/>
        </w:rPr>
      </w:pPr>
      <w:r>
        <w:rPr>
          <w:rStyle w:val="C11"/>
          <w:rtl w:val="0"/>
        </w:rPr>
        <w:t>a) Charakterizovat formy rozhodnutí o umístění stavby (územní rozhodnutí, územní souhlas)</w:t>
      </w:r>
    </w:p>
    <w:p>
      <w:pPr>
        <w:pStyle w:val="P28"/>
        <w:framePr w:w="3921" w:h="607" w:hRule="exact" w:wrap="none" w:vAnchor="page" w:hAnchor="margin" w:x="6800" w:y="7193"/>
        <w:rPr>
          <w:rStyle w:val="C3"/>
          <w:rtl w:val="0"/>
        </w:rPr>
      </w:pPr>
    </w:p>
    <w:p>
      <w:pPr>
        <w:pStyle w:val="P29"/>
        <w:framePr w:w="3839" w:h="480" w:hRule="exact" w:wrap="none" w:vAnchor="page" w:hAnchor="margin" w:x="6856" w:y="7249"/>
        <w:rPr>
          <w:rStyle w:val="C21"/>
          <w:rtl w:val="0"/>
        </w:rPr>
      </w:pPr>
      <w:r>
        <w:rPr>
          <w:rStyle w:val="C21"/>
          <w:rtl w:val="0"/>
        </w:rPr>
        <w:t>Písemné ověření s ústním zdůvodněním</w:t>
      </w:r>
    </w:p>
    <w:p>
      <w:pPr>
        <w:pStyle w:val="P16"/>
        <w:framePr w:w="6710" w:h="607" w:hRule="exact" w:wrap="none" w:vAnchor="page" w:hAnchor="margin" w:x="45" w:y="7800"/>
        <w:rPr>
          <w:rStyle w:val="C3"/>
          <w:rtl w:val="0"/>
        </w:rPr>
      </w:pPr>
    </w:p>
    <w:p>
      <w:pPr>
        <w:pStyle w:val="P17"/>
        <w:framePr w:w="6658" w:h="480" w:hRule="exact" w:wrap="none" w:vAnchor="page" w:hAnchor="margin" w:x="71" w:y="7856"/>
        <w:rPr>
          <w:rStyle w:val="C13"/>
          <w:rtl w:val="0"/>
        </w:rPr>
      </w:pPr>
      <w:r>
        <w:rPr>
          <w:rStyle w:val="C13"/>
          <w:rtl w:val="0"/>
        </w:rPr>
        <w:t>b) Vyjmenovat přílohy žádostí o vydání územního rozhodnutí (§86 stavebního zákona)</w:t>
      </w:r>
    </w:p>
    <w:p>
      <w:pPr>
        <w:pStyle w:val="P30"/>
        <w:framePr w:w="3921" w:h="607" w:hRule="exact" w:wrap="none" w:vAnchor="page" w:hAnchor="margin" w:x="6800" w:y="7800"/>
        <w:rPr>
          <w:rStyle w:val="C3"/>
          <w:rtl w:val="0"/>
        </w:rPr>
      </w:pPr>
    </w:p>
    <w:p>
      <w:pPr>
        <w:pStyle w:val="P31"/>
        <w:framePr w:w="3839" w:h="480" w:hRule="exact" w:wrap="none" w:vAnchor="page" w:hAnchor="margin" w:x="6856" w:y="7856"/>
        <w:rPr>
          <w:rStyle w:val="C22"/>
          <w:rtl w:val="0"/>
        </w:rPr>
      </w:pPr>
      <w:r>
        <w:rPr>
          <w:rStyle w:val="C22"/>
          <w:rtl w:val="0"/>
        </w:rPr>
        <w:t>Písemné ověření s ústním zdůvodněním</w:t>
      </w:r>
    </w:p>
    <w:p>
      <w:pPr>
        <w:pStyle w:val="P12"/>
        <w:framePr w:w="6710" w:h="607" w:hRule="exact" w:wrap="none" w:vAnchor="page" w:hAnchor="margin" w:x="45" w:y="8407"/>
        <w:rPr>
          <w:rStyle w:val="C3"/>
          <w:rtl w:val="0"/>
        </w:rPr>
      </w:pPr>
    </w:p>
    <w:p>
      <w:pPr>
        <w:pStyle w:val="P13"/>
        <w:framePr w:w="6658" w:h="480" w:hRule="exact" w:wrap="none" w:vAnchor="page" w:hAnchor="margin" w:x="71" w:y="8463"/>
        <w:rPr>
          <w:rStyle w:val="C11"/>
          <w:rtl w:val="0"/>
        </w:rPr>
      </w:pPr>
      <w:r>
        <w:rPr>
          <w:rStyle w:val="C11"/>
          <w:rtl w:val="0"/>
        </w:rPr>
        <w:t>c) Definovat, kdy je možné využít zjednodušeného územního řízení a kdy formu územního souhlasu (§95 a §96 stavebního zákona)</w:t>
      </w:r>
    </w:p>
    <w:p>
      <w:pPr>
        <w:pStyle w:val="P28"/>
        <w:framePr w:w="3921" w:h="607" w:hRule="exact" w:wrap="none" w:vAnchor="page" w:hAnchor="margin" w:x="6800" w:y="8407"/>
        <w:rPr>
          <w:rStyle w:val="C3"/>
          <w:rtl w:val="0"/>
        </w:rPr>
      </w:pPr>
    </w:p>
    <w:p>
      <w:pPr>
        <w:pStyle w:val="P29"/>
        <w:framePr w:w="3839" w:h="480" w:hRule="exact" w:wrap="none" w:vAnchor="page" w:hAnchor="margin" w:x="6856" w:y="8463"/>
        <w:rPr>
          <w:rStyle w:val="C21"/>
          <w:rtl w:val="0"/>
        </w:rPr>
      </w:pPr>
      <w:r>
        <w:rPr>
          <w:rStyle w:val="C21"/>
          <w:rtl w:val="0"/>
        </w:rPr>
        <w:t>Písemné ověření s ústním zdůvodněním</w:t>
      </w:r>
    </w:p>
    <w:p>
      <w:pPr>
        <w:pStyle w:val="P16"/>
        <w:framePr w:w="6710" w:h="831" w:hRule="exact" w:wrap="none" w:vAnchor="page" w:hAnchor="margin" w:x="45" w:y="9014"/>
        <w:rPr>
          <w:rStyle w:val="C3"/>
          <w:rtl w:val="0"/>
        </w:rPr>
      </w:pPr>
    </w:p>
    <w:p>
      <w:pPr>
        <w:pStyle w:val="P17"/>
        <w:framePr w:w="6658" w:h="704" w:hRule="exact" w:wrap="none" w:vAnchor="page" w:hAnchor="margin" w:x="71" w:y="9070"/>
        <w:rPr>
          <w:rStyle w:val="C13"/>
          <w:rtl w:val="0"/>
        </w:rPr>
      </w:pPr>
      <w:r>
        <w:rPr>
          <w:rStyle w:val="C13"/>
          <w:rtl w:val="0"/>
        </w:rPr>
        <w:t>d) Charakterizovat alespoň 3 případy, kdy stavby, terénní úpravy, zařízení a udržovací práce nevyžadují stavební povolení ani ohlášení (§103 stavebního zákona)</w:t>
      </w:r>
    </w:p>
    <w:p>
      <w:pPr>
        <w:pStyle w:val="P30"/>
        <w:framePr w:w="3921" w:h="831" w:hRule="exact" w:wrap="none" w:vAnchor="page" w:hAnchor="margin" w:x="6800" w:y="9014"/>
        <w:rPr>
          <w:rStyle w:val="C3"/>
          <w:rtl w:val="0"/>
        </w:rPr>
      </w:pPr>
    </w:p>
    <w:p>
      <w:pPr>
        <w:pStyle w:val="P31"/>
        <w:framePr w:w="3839" w:h="704" w:hRule="exact" w:wrap="none" w:vAnchor="page" w:hAnchor="margin" w:x="6856" w:y="9070"/>
        <w:rPr>
          <w:rStyle w:val="C22"/>
          <w:rtl w:val="0"/>
        </w:rPr>
      </w:pPr>
      <w:r>
        <w:rPr>
          <w:rStyle w:val="C22"/>
          <w:rtl w:val="0"/>
        </w:rPr>
        <w:t>Písemné ověření s ústním zdůvodněním</w:t>
      </w:r>
    </w:p>
    <w:p>
      <w:pPr>
        <w:pStyle w:val="P12"/>
        <w:framePr w:w="6710" w:h="607" w:hRule="exact" w:wrap="none" w:vAnchor="page" w:hAnchor="margin" w:x="45" w:y="9845"/>
        <w:rPr>
          <w:rStyle w:val="C3"/>
          <w:rtl w:val="0"/>
        </w:rPr>
      </w:pPr>
    </w:p>
    <w:p>
      <w:pPr>
        <w:pStyle w:val="P13"/>
        <w:framePr w:w="6658" w:h="480" w:hRule="exact" w:wrap="none" w:vAnchor="page" w:hAnchor="margin" w:x="71" w:y="9901"/>
        <w:rPr>
          <w:rStyle w:val="C11"/>
          <w:rtl w:val="0"/>
        </w:rPr>
      </w:pPr>
      <w:r>
        <w:rPr>
          <w:rStyle w:val="C11"/>
          <w:rtl w:val="0"/>
        </w:rPr>
        <w:t>e) Charakterizovat alespoň 2 případy ohlašování jednoduchých staveb, terénních úprav, zařízení a udržovacích prací (§104 stavebního zákona)</w:t>
      </w:r>
    </w:p>
    <w:p>
      <w:pPr>
        <w:pStyle w:val="P28"/>
        <w:framePr w:w="3921" w:h="607" w:hRule="exact" w:wrap="none" w:vAnchor="page" w:hAnchor="margin" w:x="6800" w:y="9845"/>
        <w:rPr>
          <w:rStyle w:val="C3"/>
          <w:rtl w:val="0"/>
        </w:rPr>
      </w:pPr>
    </w:p>
    <w:p>
      <w:pPr>
        <w:pStyle w:val="P29"/>
        <w:framePr w:w="3839" w:h="480" w:hRule="exact" w:wrap="none" w:vAnchor="page" w:hAnchor="margin" w:x="6856" w:y="9901"/>
        <w:rPr>
          <w:rStyle w:val="C21"/>
          <w:rtl w:val="0"/>
        </w:rPr>
      </w:pPr>
      <w:r>
        <w:rPr>
          <w:rStyle w:val="C21"/>
          <w:rtl w:val="0"/>
        </w:rPr>
        <w:t>Písemné ověření s ústním zdůvodněním</w:t>
      </w:r>
    </w:p>
    <w:p>
      <w:pPr>
        <w:pStyle w:val="P16"/>
        <w:framePr w:w="6710" w:h="607" w:hRule="exact" w:wrap="none" w:vAnchor="page" w:hAnchor="margin" w:x="45" w:y="10452"/>
        <w:rPr>
          <w:rStyle w:val="C3"/>
          <w:rtl w:val="0"/>
        </w:rPr>
      </w:pPr>
    </w:p>
    <w:p>
      <w:pPr>
        <w:pStyle w:val="P17"/>
        <w:framePr w:w="6658" w:h="480" w:hRule="exact" w:wrap="none" w:vAnchor="page" w:hAnchor="margin" w:x="71" w:y="10508"/>
        <w:rPr>
          <w:rStyle w:val="C13"/>
          <w:rtl w:val="0"/>
        </w:rPr>
      </w:pPr>
      <w:r>
        <w:rPr>
          <w:rStyle w:val="C13"/>
          <w:rtl w:val="0"/>
        </w:rPr>
        <w:t>f) Charakterizovat alespoň 3 účastníky stavebního řízení (§109 stavebního zákona)</w:t>
      </w:r>
    </w:p>
    <w:p>
      <w:pPr>
        <w:pStyle w:val="P30"/>
        <w:framePr w:w="3921" w:h="607" w:hRule="exact" w:wrap="none" w:vAnchor="page" w:hAnchor="margin" w:x="6800" w:y="10452"/>
        <w:rPr>
          <w:rStyle w:val="C3"/>
          <w:rtl w:val="0"/>
        </w:rPr>
      </w:pPr>
    </w:p>
    <w:p>
      <w:pPr>
        <w:pStyle w:val="P31"/>
        <w:framePr w:w="3839" w:h="480" w:hRule="exact" w:wrap="none" w:vAnchor="page" w:hAnchor="margin" w:x="6856" w:y="10508"/>
        <w:rPr>
          <w:rStyle w:val="C22"/>
          <w:rtl w:val="0"/>
        </w:rPr>
      </w:pPr>
      <w:r>
        <w:rPr>
          <w:rStyle w:val="C22"/>
          <w:rtl w:val="0"/>
        </w:rPr>
        <w:t>Písemné ověření s ústním zdůvodněním</w:t>
      </w:r>
    </w:p>
    <w:p>
      <w:pPr>
        <w:pStyle w:val="P12"/>
        <w:framePr w:w="6710" w:h="831" w:hRule="exact" w:wrap="none" w:vAnchor="page" w:hAnchor="margin" w:x="45" w:y="11058"/>
        <w:rPr>
          <w:rStyle w:val="C3"/>
          <w:rtl w:val="0"/>
        </w:rPr>
      </w:pPr>
    </w:p>
    <w:p>
      <w:pPr>
        <w:pStyle w:val="P13"/>
        <w:framePr w:w="6658" w:h="704" w:hRule="exact" w:wrap="none" w:vAnchor="page" w:hAnchor="margin" w:x="71" w:y="11114"/>
        <w:rPr>
          <w:rStyle w:val="C11"/>
          <w:rtl w:val="0"/>
        </w:rPr>
      </w:pPr>
      <w:r>
        <w:rPr>
          <w:rStyle w:val="C11"/>
          <w:rtl w:val="0"/>
        </w:rPr>
        <w:t>g) Charakterizovat alespoň 3 rozdíly v dokumentaci pro územní řízení (vyhl. č. 503/2006 Sb., příloha č. 4) a dokumentaci pro stavební řízení (vyhl. č. 499/2006 Sb. příloha č. 1)</w:t>
      </w:r>
    </w:p>
    <w:p>
      <w:pPr>
        <w:pStyle w:val="P28"/>
        <w:framePr w:w="3921" w:h="831" w:hRule="exact" w:wrap="none" w:vAnchor="page" w:hAnchor="margin" w:x="6800" w:y="11058"/>
        <w:rPr>
          <w:rStyle w:val="C3"/>
          <w:rtl w:val="0"/>
        </w:rPr>
      </w:pPr>
    </w:p>
    <w:p>
      <w:pPr>
        <w:pStyle w:val="P29"/>
        <w:framePr w:w="3839" w:h="704" w:hRule="exact" w:wrap="none" w:vAnchor="page" w:hAnchor="margin" w:x="6856" w:y="11114"/>
        <w:rPr>
          <w:rStyle w:val="C21"/>
          <w:rtl w:val="0"/>
        </w:rPr>
      </w:pPr>
      <w:r>
        <w:rPr>
          <w:rStyle w:val="C21"/>
          <w:rtl w:val="0"/>
        </w:rPr>
        <w:t>Písemné ověření s ústním zdůvodněním</w:t>
      </w:r>
    </w:p>
    <w:p>
      <w:pPr>
        <w:pStyle w:val="P32"/>
        <w:framePr w:w="10710" w:h="248" w:hRule="exact" w:wrap="none" w:vAnchor="page" w:hAnchor="margin" w:x="28" w:y="12003"/>
        <w:rPr>
          <w:rStyle w:val="C23"/>
          <w:rtl w:val="0"/>
        </w:rPr>
      </w:pPr>
      <w:r>
        <w:rPr>
          <w:rStyle w:val="C23"/>
          <w:rtl w:val="0"/>
        </w:rPr>
        <w:t>Je třeba splnit všechna kritéria.</w:t>
      </w:r>
    </w:p>
    <w:p>
      <w:pPr>
        <w:pStyle w:val="P23"/>
        <w:framePr w:w="10710" w:h="340" w:hRule="exact" w:wrap="none" w:vAnchor="page" w:hAnchor="margin" w:x="28" w:y="12439"/>
        <w:rPr>
          <w:rStyle w:val="C18"/>
          <w:rtl w:val="0"/>
        </w:rPr>
      </w:pPr>
      <w:r>
        <w:rPr>
          <w:rStyle w:val="C18"/>
          <w:rtl w:val="0"/>
        </w:rPr>
        <w:t>Zajišťování podkladů pro územní a stavební řízení</w:t>
      </w:r>
    </w:p>
    <w:p>
      <w:pPr>
        <w:pStyle w:val="P24"/>
        <w:framePr w:w="6713" w:h="376" w:hRule="exact" w:wrap="none" w:vAnchor="page" w:hAnchor="margin" w:x="45" w:y="12878"/>
        <w:rPr>
          <w:rStyle w:val="C3"/>
          <w:rtl w:val="0"/>
        </w:rPr>
      </w:pPr>
    </w:p>
    <w:p>
      <w:pPr>
        <w:pStyle w:val="P25"/>
        <w:framePr w:w="6661" w:h="249" w:hRule="exact" w:wrap="none" w:vAnchor="page" w:hAnchor="margin" w:x="71" w:y="12949"/>
        <w:rPr>
          <w:rStyle w:val="C19"/>
          <w:rtl w:val="0"/>
        </w:rPr>
      </w:pPr>
      <w:r>
        <w:rPr>
          <w:rStyle w:val="C19"/>
          <w:rtl w:val="0"/>
        </w:rPr>
        <w:t>Kritéria hodnocení</w:t>
      </w:r>
    </w:p>
    <w:p>
      <w:pPr>
        <w:pStyle w:val="P26"/>
        <w:framePr w:w="3918" w:h="376" w:hRule="exact" w:wrap="none" w:vAnchor="page" w:hAnchor="margin" w:x="6803" w:y="12878"/>
        <w:rPr>
          <w:rStyle w:val="C3"/>
          <w:rtl w:val="0"/>
        </w:rPr>
      </w:pPr>
    </w:p>
    <w:p>
      <w:pPr>
        <w:pStyle w:val="P27"/>
        <w:framePr w:w="3836" w:h="249" w:hRule="exact" w:wrap="none" w:vAnchor="page" w:hAnchor="margin" w:x="6859" w:y="12949"/>
        <w:rPr>
          <w:rStyle w:val="C20"/>
          <w:rtl w:val="0"/>
        </w:rPr>
      </w:pPr>
      <w:r>
        <w:rPr>
          <w:rStyle w:val="C20"/>
          <w:rtl w:val="0"/>
        </w:rPr>
        <w:t>Způsoby ověření</w:t>
      </w:r>
    </w:p>
    <w:p>
      <w:pPr>
        <w:pStyle w:val="P12"/>
        <w:framePr w:w="6710" w:h="376" w:hRule="exact" w:wrap="none" w:vAnchor="page" w:hAnchor="margin" w:x="45" w:y="13254"/>
        <w:rPr>
          <w:rStyle w:val="C3"/>
          <w:rtl w:val="0"/>
        </w:rPr>
      </w:pPr>
    </w:p>
    <w:p>
      <w:pPr>
        <w:pStyle w:val="P13"/>
        <w:framePr w:w="6658" w:h="249" w:hRule="exact" w:wrap="none" w:vAnchor="page" w:hAnchor="margin" w:x="71" w:y="13310"/>
        <w:rPr>
          <w:rStyle w:val="C11"/>
          <w:rtl w:val="0"/>
        </w:rPr>
      </w:pPr>
      <w:r>
        <w:rPr>
          <w:rStyle w:val="C11"/>
          <w:rtl w:val="0"/>
        </w:rPr>
        <w:t>a) Charakterizovat účastníky, vždy přítomné územnímu řízení</w:t>
      </w:r>
    </w:p>
    <w:p>
      <w:pPr>
        <w:pStyle w:val="P28"/>
        <w:framePr w:w="3921" w:h="376" w:hRule="exact" w:wrap="none" w:vAnchor="page" w:hAnchor="margin" w:x="6800" w:y="13254"/>
        <w:rPr>
          <w:rStyle w:val="C3"/>
          <w:rtl w:val="0"/>
        </w:rPr>
      </w:pPr>
    </w:p>
    <w:p>
      <w:pPr>
        <w:pStyle w:val="P29"/>
        <w:framePr w:w="3839" w:h="249" w:hRule="exact" w:wrap="none" w:vAnchor="page" w:hAnchor="margin" w:x="6856" w:y="13310"/>
        <w:rPr>
          <w:rStyle w:val="C21"/>
          <w:rtl w:val="0"/>
        </w:rPr>
      </w:pPr>
      <w:r>
        <w:rPr>
          <w:rStyle w:val="C21"/>
          <w:rtl w:val="0"/>
        </w:rPr>
        <w:t>Ústní ověření s písemnou přípravou</w:t>
      </w:r>
    </w:p>
    <w:p>
      <w:pPr>
        <w:pStyle w:val="P16"/>
        <w:framePr w:w="6710" w:h="607" w:hRule="exact" w:wrap="none" w:vAnchor="page" w:hAnchor="margin" w:x="45" w:y="13630"/>
        <w:rPr>
          <w:rStyle w:val="C3"/>
          <w:rtl w:val="0"/>
        </w:rPr>
      </w:pPr>
    </w:p>
    <w:p>
      <w:pPr>
        <w:pStyle w:val="P17"/>
        <w:framePr w:w="6658" w:h="480" w:hRule="exact" w:wrap="none" w:vAnchor="page" w:hAnchor="margin" w:x="71" w:y="13686"/>
        <w:rPr>
          <w:rStyle w:val="C13"/>
          <w:rtl w:val="0"/>
        </w:rPr>
      </w:pPr>
      <w:r>
        <w:rPr>
          <w:rStyle w:val="C13"/>
          <w:rtl w:val="0"/>
        </w:rPr>
        <w:t>b) Vyjmenovat alespoň tři možné orgány, jejichž závazná stanoviska nebo samostatná rozhodnutí se přikládají k žádosti o územní řízení</w:t>
      </w:r>
    </w:p>
    <w:p>
      <w:pPr>
        <w:pStyle w:val="P30"/>
        <w:framePr w:w="3921" w:h="607" w:hRule="exact" w:wrap="none" w:vAnchor="page" w:hAnchor="margin" w:x="6800" w:y="13630"/>
        <w:rPr>
          <w:rStyle w:val="C3"/>
          <w:rtl w:val="0"/>
        </w:rPr>
      </w:pPr>
    </w:p>
    <w:p>
      <w:pPr>
        <w:pStyle w:val="P31"/>
        <w:framePr w:w="3839" w:h="480" w:hRule="exact" w:wrap="none" w:vAnchor="page" w:hAnchor="margin" w:x="6856" w:y="13686"/>
        <w:rPr>
          <w:rStyle w:val="C22"/>
          <w:rtl w:val="0"/>
        </w:rPr>
      </w:pPr>
      <w:r>
        <w:rPr>
          <w:rStyle w:val="C22"/>
          <w:rtl w:val="0"/>
        </w:rPr>
        <w:t>Ústní ověření s písemnou přípravou</w:t>
      </w:r>
    </w:p>
    <w:p>
      <w:pPr>
        <w:pStyle w:val="P12"/>
        <w:framePr w:w="6710" w:h="607" w:hRule="exact" w:wrap="none" w:vAnchor="page" w:hAnchor="margin" w:x="45" w:y="14237"/>
        <w:rPr>
          <w:rStyle w:val="C3"/>
          <w:rtl w:val="0"/>
        </w:rPr>
      </w:pPr>
    </w:p>
    <w:p>
      <w:pPr>
        <w:pStyle w:val="P13"/>
        <w:framePr w:w="6658" w:h="480" w:hRule="exact" w:wrap="none" w:vAnchor="page" w:hAnchor="margin" w:x="71" w:y="14293"/>
        <w:rPr>
          <w:rStyle w:val="C11"/>
          <w:rtl w:val="0"/>
        </w:rPr>
      </w:pPr>
      <w:r>
        <w:rPr>
          <w:rStyle w:val="C11"/>
          <w:rtl w:val="0"/>
        </w:rPr>
        <w:t>c) Vyjmenovat alespoň čtyři vlastníky veřejné dopravní a technické infrastruktury, jejichž stanoviska se přikládají k žádosti o územní řízení</w:t>
      </w:r>
    </w:p>
    <w:p>
      <w:pPr>
        <w:pStyle w:val="P28"/>
        <w:framePr w:w="3921" w:h="607" w:hRule="exact" w:wrap="none" w:vAnchor="page" w:hAnchor="margin" w:x="6800" w:y="14237"/>
        <w:rPr>
          <w:rStyle w:val="C3"/>
          <w:rtl w:val="0"/>
        </w:rPr>
      </w:pPr>
    </w:p>
    <w:p>
      <w:pPr>
        <w:pStyle w:val="P29"/>
        <w:framePr w:w="3839" w:h="480" w:hRule="exact" w:wrap="none" w:vAnchor="page" w:hAnchor="margin" w:x="6856" w:y="14293"/>
        <w:rPr>
          <w:rStyle w:val="C21"/>
          <w:rtl w:val="0"/>
        </w:rPr>
      </w:pPr>
      <w:r>
        <w:rPr>
          <w:rStyle w:val="C21"/>
          <w:rtl w:val="0"/>
        </w:rPr>
        <w:t>Ústní ověření s písemnou přípravou</w:t>
      </w:r>
    </w:p>
    <w:p>
      <w:pPr>
        <w:pStyle w:val="P32"/>
        <w:framePr w:w="10710" w:h="248" w:hRule="exact" w:wrap="none" w:vAnchor="page" w:hAnchor="margin" w:x="28" w:y="149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projektant elektroenergetických sítí, 20.8.2026 20:03:49</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Vypracovávání rozpočtů staveb obvyklé složitosti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Prezentovat a charakterizovat v předložené projektové dokumentaci hlavní součásti rozpočtu (souhrn nákladů, rekapitulace nákladů, soupis prací, soupis materiálu, soupis dodávek)</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s ústním zdůvodněním</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Prezentovat v předložené projektové dokumentaci kapitoly (hlavy) souhrnného rozpočtu a charakterizovat jejich obsahovou náplň</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s ústním zdůvodněním</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c) Vysvětlit pojmy HSV (hlavní stavební výroba), PSV (pomocná (přidružená) stavební výroba), HZS (hodinové zúčtovací sazby), VRN (vedlejší rozpočtové náklady), ZS (zařízení staveniště)</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Ústní ověření s písemnou přípravou</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Prezentovat v projektu použitý program pro tvorbu výkazu výměr – rozpočtu</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Praktické předvedení s ústním zdůvodněním</w:t>
      </w:r>
    </w:p>
    <w:p>
      <w:pPr>
        <w:pStyle w:val="P32"/>
        <w:framePr w:w="10710" w:h="248" w:hRule="exact" w:wrap="none" w:vAnchor="page" w:hAnchor="margin" w:x="28" w:y="5959"/>
        <w:rPr>
          <w:rStyle w:val="C23"/>
          <w:rtl w:val="0"/>
        </w:rPr>
      </w:pPr>
      <w:r>
        <w:rPr>
          <w:rStyle w:val="C23"/>
          <w:rtl w:val="0"/>
        </w:rPr>
        <w:t>Je třeba splnit všechna kritéria.</w:t>
      </w:r>
    </w:p>
    <w:p>
      <w:pPr>
        <w:pStyle w:val="P23"/>
        <w:framePr w:w="10710" w:h="340" w:hRule="exact" w:wrap="none" w:vAnchor="page" w:hAnchor="margin" w:x="28" w:y="6395"/>
        <w:rPr>
          <w:rStyle w:val="C18"/>
          <w:rtl w:val="0"/>
        </w:rPr>
      </w:pPr>
      <w:r>
        <w:rPr>
          <w:rStyle w:val="C18"/>
          <w:rtl w:val="0"/>
        </w:rPr>
        <w:t>Autorský dozor na realizovaných stavbách, kontrola prováděcích projektů stavebních děl</w:t>
      </w:r>
    </w:p>
    <w:p>
      <w:pPr>
        <w:pStyle w:val="P24"/>
        <w:framePr w:w="6713" w:h="376" w:hRule="exact" w:wrap="none" w:vAnchor="page" w:hAnchor="margin" w:x="45" w:y="6834"/>
        <w:rPr>
          <w:rStyle w:val="C3"/>
          <w:rtl w:val="0"/>
        </w:rPr>
      </w:pPr>
    </w:p>
    <w:p>
      <w:pPr>
        <w:pStyle w:val="P25"/>
        <w:framePr w:w="6661" w:h="249" w:hRule="exact" w:wrap="none" w:vAnchor="page" w:hAnchor="margin" w:x="71" w:y="6905"/>
        <w:rPr>
          <w:rStyle w:val="C19"/>
          <w:rtl w:val="0"/>
        </w:rPr>
      </w:pPr>
      <w:r>
        <w:rPr>
          <w:rStyle w:val="C19"/>
          <w:rtl w:val="0"/>
        </w:rPr>
        <w:t>Kritéria hodnocení</w:t>
      </w:r>
    </w:p>
    <w:p>
      <w:pPr>
        <w:pStyle w:val="P26"/>
        <w:framePr w:w="3918" w:h="376" w:hRule="exact" w:wrap="none" w:vAnchor="page" w:hAnchor="margin" w:x="6803" w:y="6834"/>
        <w:rPr>
          <w:rStyle w:val="C3"/>
          <w:rtl w:val="0"/>
        </w:rPr>
      </w:pPr>
    </w:p>
    <w:p>
      <w:pPr>
        <w:pStyle w:val="P27"/>
        <w:framePr w:w="3836" w:h="249" w:hRule="exact" w:wrap="none" w:vAnchor="page" w:hAnchor="margin" w:x="6859" w:y="6905"/>
        <w:rPr>
          <w:rStyle w:val="C20"/>
          <w:rtl w:val="0"/>
        </w:rPr>
      </w:pPr>
      <w:r>
        <w:rPr>
          <w:rStyle w:val="C20"/>
          <w:rtl w:val="0"/>
        </w:rPr>
        <w:t>Způsoby ověření</w:t>
      </w:r>
    </w:p>
    <w:p>
      <w:pPr>
        <w:pStyle w:val="P12"/>
        <w:framePr w:w="6710" w:h="376" w:hRule="exact" w:wrap="none" w:vAnchor="page" w:hAnchor="margin" w:x="45" w:y="7210"/>
        <w:rPr>
          <w:rStyle w:val="C3"/>
          <w:rtl w:val="0"/>
        </w:rPr>
      </w:pPr>
    </w:p>
    <w:p>
      <w:pPr>
        <w:pStyle w:val="P13"/>
        <w:framePr w:w="6658" w:h="249" w:hRule="exact" w:wrap="none" w:vAnchor="page" w:hAnchor="margin" w:x="71" w:y="7266"/>
        <w:rPr>
          <w:rStyle w:val="C11"/>
          <w:rtl w:val="0"/>
        </w:rPr>
      </w:pPr>
      <w:r>
        <w:rPr>
          <w:rStyle w:val="C11"/>
          <w:rtl w:val="0"/>
        </w:rPr>
        <w:t>a) Orientace v legislativních předpisech autorského dozoru</w:t>
      </w:r>
    </w:p>
    <w:p>
      <w:pPr>
        <w:pStyle w:val="P28"/>
        <w:framePr w:w="3921" w:h="376" w:hRule="exact" w:wrap="none" w:vAnchor="page" w:hAnchor="margin" w:x="6800" w:y="7210"/>
        <w:rPr>
          <w:rStyle w:val="C3"/>
          <w:rtl w:val="0"/>
        </w:rPr>
      </w:pPr>
    </w:p>
    <w:p>
      <w:pPr>
        <w:pStyle w:val="P29"/>
        <w:framePr w:w="3839" w:h="249" w:hRule="exact" w:wrap="none" w:vAnchor="page" w:hAnchor="margin" w:x="6856" w:y="7266"/>
        <w:rPr>
          <w:rStyle w:val="C21"/>
          <w:rtl w:val="0"/>
        </w:rPr>
      </w:pPr>
      <w:r>
        <w:rPr>
          <w:rStyle w:val="C21"/>
          <w:rtl w:val="0"/>
        </w:rPr>
        <w:t>Ústní ověření s písemnou přípravou</w:t>
      </w:r>
    </w:p>
    <w:p>
      <w:pPr>
        <w:pStyle w:val="P16"/>
        <w:framePr w:w="6710" w:h="607" w:hRule="exact" w:wrap="none" w:vAnchor="page" w:hAnchor="margin" w:x="45" w:y="7586"/>
        <w:rPr>
          <w:rStyle w:val="C3"/>
          <w:rtl w:val="0"/>
        </w:rPr>
      </w:pPr>
    </w:p>
    <w:p>
      <w:pPr>
        <w:pStyle w:val="P17"/>
        <w:framePr w:w="6658" w:h="480" w:hRule="exact" w:wrap="none" w:vAnchor="page" w:hAnchor="margin" w:x="71" w:y="7642"/>
        <w:rPr>
          <w:rStyle w:val="C13"/>
          <w:rtl w:val="0"/>
        </w:rPr>
      </w:pPr>
      <w:r>
        <w:rPr>
          <w:rStyle w:val="C13"/>
          <w:rtl w:val="0"/>
        </w:rPr>
        <w:t>b) Charakterizovat formy autorského dozoru a způsoby prokazování (účast při realizaci, zápis do stavebního deníku)</w:t>
      </w:r>
    </w:p>
    <w:p>
      <w:pPr>
        <w:pStyle w:val="P30"/>
        <w:framePr w:w="3921" w:h="607" w:hRule="exact" w:wrap="none" w:vAnchor="page" w:hAnchor="margin" w:x="6800" w:y="7586"/>
        <w:rPr>
          <w:rStyle w:val="C3"/>
          <w:rtl w:val="0"/>
        </w:rPr>
      </w:pPr>
    </w:p>
    <w:p>
      <w:pPr>
        <w:pStyle w:val="P31"/>
        <w:framePr w:w="3839" w:h="480" w:hRule="exact" w:wrap="none" w:vAnchor="page" w:hAnchor="margin" w:x="6856" w:y="7642"/>
        <w:rPr>
          <w:rStyle w:val="C22"/>
          <w:rtl w:val="0"/>
        </w:rPr>
      </w:pPr>
      <w:r>
        <w:rPr>
          <w:rStyle w:val="C22"/>
          <w:rtl w:val="0"/>
        </w:rPr>
        <w:t>Ústní ověření s písemnou přípravou</w:t>
      </w:r>
    </w:p>
    <w:p>
      <w:pPr>
        <w:pStyle w:val="P32"/>
        <w:framePr w:w="10710" w:h="248" w:hRule="exact" w:wrap="none" w:vAnchor="page" w:hAnchor="margin" w:x="28" w:y="8307"/>
        <w:rPr>
          <w:rStyle w:val="C23"/>
          <w:rtl w:val="0"/>
        </w:rPr>
      </w:pPr>
      <w:r>
        <w:rPr>
          <w:rStyle w:val="C23"/>
          <w:rtl w:val="0"/>
        </w:rPr>
        <w:t>Je třeba splnit obě kritéria.</w:t>
      </w:r>
    </w:p>
    <w:p>
      <w:pPr>
        <w:pStyle w:val="P23"/>
        <w:framePr w:w="10710" w:h="340" w:hRule="exact" w:wrap="none" w:vAnchor="page" w:hAnchor="margin" w:x="28" w:y="8742"/>
        <w:rPr>
          <w:rStyle w:val="C18"/>
          <w:rtl w:val="0"/>
        </w:rPr>
      </w:pPr>
      <w:r>
        <w:rPr>
          <w:rStyle w:val="C18"/>
          <w:rtl w:val="0"/>
        </w:rPr>
        <w:t>Ovládání grafických programů pro projektování</w:t>
      </w:r>
    </w:p>
    <w:p>
      <w:pPr>
        <w:pStyle w:val="P24"/>
        <w:framePr w:w="6713" w:h="376" w:hRule="exact" w:wrap="none" w:vAnchor="page" w:hAnchor="margin" w:x="45" w:y="9181"/>
        <w:rPr>
          <w:rStyle w:val="C3"/>
          <w:rtl w:val="0"/>
        </w:rPr>
      </w:pPr>
    </w:p>
    <w:p>
      <w:pPr>
        <w:pStyle w:val="P25"/>
        <w:framePr w:w="6661" w:h="249" w:hRule="exact" w:wrap="none" w:vAnchor="page" w:hAnchor="margin" w:x="71" w:y="9252"/>
        <w:rPr>
          <w:rStyle w:val="C19"/>
          <w:rtl w:val="0"/>
        </w:rPr>
      </w:pPr>
      <w:r>
        <w:rPr>
          <w:rStyle w:val="C19"/>
          <w:rtl w:val="0"/>
        </w:rPr>
        <w:t>Kritéria hodnocení</w:t>
      </w:r>
    </w:p>
    <w:p>
      <w:pPr>
        <w:pStyle w:val="P26"/>
        <w:framePr w:w="3918" w:h="376" w:hRule="exact" w:wrap="none" w:vAnchor="page" w:hAnchor="margin" w:x="6803" w:y="9181"/>
        <w:rPr>
          <w:rStyle w:val="C3"/>
          <w:rtl w:val="0"/>
        </w:rPr>
      </w:pPr>
    </w:p>
    <w:p>
      <w:pPr>
        <w:pStyle w:val="P27"/>
        <w:framePr w:w="3836" w:h="249" w:hRule="exact" w:wrap="none" w:vAnchor="page" w:hAnchor="margin" w:x="6859" w:y="9252"/>
        <w:rPr>
          <w:rStyle w:val="C20"/>
          <w:rtl w:val="0"/>
        </w:rPr>
      </w:pPr>
      <w:r>
        <w:rPr>
          <w:rStyle w:val="C20"/>
          <w:rtl w:val="0"/>
        </w:rPr>
        <w:t>Způsoby ověření</w:t>
      </w:r>
    </w:p>
    <w:p>
      <w:pPr>
        <w:pStyle w:val="P12"/>
        <w:framePr w:w="6710" w:h="607" w:hRule="exact" w:wrap="none" w:vAnchor="page" w:hAnchor="margin" w:x="45" w:y="9558"/>
        <w:rPr>
          <w:rStyle w:val="C3"/>
          <w:rtl w:val="0"/>
        </w:rPr>
      </w:pPr>
    </w:p>
    <w:p>
      <w:pPr>
        <w:pStyle w:val="P13"/>
        <w:framePr w:w="6658" w:h="480" w:hRule="exact" w:wrap="none" w:vAnchor="page" w:hAnchor="margin" w:x="71" w:y="9614"/>
        <w:rPr>
          <w:rStyle w:val="C11"/>
          <w:rtl w:val="0"/>
        </w:rPr>
      </w:pPr>
      <w:r>
        <w:rPr>
          <w:rStyle w:val="C11"/>
          <w:rtl w:val="0"/>
        </w:rPr>
        <w:t>a) Vysvětlit důvody k přednostnímu používání programu MicroStation před CAD (návaznost na GIS technické infrastruktury)</w:t>
      </w:r>
    </w:p>
    <w:p>
      <w:pPr>
        <w:pStyle w:val="P28"/>
        <w:framePr w:w="3921" w:h="607" w:hRule="exact" w:wrap="none" w:vAnchor="page" w:hAnchor="margin" w:x="6800" w:y="9558"/>
        <w:rPr>
          <w:rStyle w:val="C3"/>
          <w:rtl w:val="0"/>
        </w:rPr>
      </w:pPr>
    </w:p>
    <w:p>
      <w:pPr>
        <w:pStyle w:val="P29"/>
        <w:framePr w:w="3839" w:h="480" w:hRule="exact" w:wrap="none" w:vAnchor="page" w:hAnchor="margin" w:x="6856" w:y="9614"/>
        <w:rPr>
          <w:rStyle w:val="C21"/>
          <w:rtl w:val="0"/>
        </w:rPr>
      </w:pPr>
      <w:r>
        <w:rPr>
          <w:rStyle w:val="C21"/>
          <w:rtl w:val="0"/>
        </w:rPr>
        <w:t>Ústní ověření s písemnou přípravou</w:t>
      </w:r>
    </w:p>
    <w:p>
      <w:pPr>
        <w:pStyle w:val="P16"/>
        <w:framePr w:w="6710" w:h="376" w:hRule="exact" w:wrap="none" w:vAnchor="page" w:hAnchor="margin" w:x="45" w:y="10165"/>
        <w:rPr>
          <w:rStyle w:val="C3"/>
          <w:rtl w:val="0"/>
        </w:rPr>
      </w:pPr>
    </w:p>
    <w:p>
      <w:pPr>
        <w:pStyle w:val="P17"/>
        <w:framePr w:w="6658" w:h="249" w:hRule="exact" w:wrap="none" w:vAnchor="page" w:hAnchor="margin" w:x="71" w:y="10221"/>
        <w:rPr>
          <w:rStyle w:val="C13"/>
          <w:rtl w:val="0"/>
        </w:rPr>
      </w:pPr>
      <w:r>
        <w:rPr>
          <w:rStyle w:val="C13"/>
          <w:rtl w:val="0"/>
        </w:rPr>
        <w:t>b) Vysvětlit pojmy buňka, vrstva, referenční výkres, import, export</w:t>
      </w:r>
    </w:p>
    <w:p>
      <w:pPr>
        <w:pStyle w:val="P30"/>
        <w:framePr w:w="3921" w:h="376" w:hRule="exact" w:wrap="none" w:vAnchor="page" w:hAnchor="margin" w:x="6800" w:y="10165"/>
        <w:rPr>
          <w:rStyle w:val="C3"/>
          <w:rtl w:val="0"/>
        </w:rPr>
      </w:pPr>
    </w:p>
    <w:p>
      <w:pPr>
        <w:pStyle w:val="P31"/>
        <w:framePr w:w="3839" w:h="249" w:hRule="exact" w:wrap="none" w:vAnchor="page" w:hAnchor="margin" w:x="6856" w:y="10221"/>
        <w:rPr>
          <w:rStyle w:val="C22"/>
          <w:rtl w:val="0"/>
        </w:rPr>
      </w:pPr>
      <w:r>
        <w:rPr>
          <w:rStyle w:val="C22"/>
          <w:rtl w:val="0"/>
        </w:rPr>
        <w:t>Ústní ověření s písemnou přípravou</w:t>
      </w:r>
    </w:p>
    <w:p>
      <w:pPr>
        <w:pStyle w:val="P12"/>
        <w:framePr w:w="6710" w:h="376" w:hRule="exact" w:wrap="none" w:vAnchor="page" w:hAnchor="margin" w:x="45" w:y="10541"/>
        <w:rPr>
          <w:rStyle w:val="C3"/>
          <w:rtl w:val="0"/>
        </w:rPr>
      </w:pPr>
    </w:p>
    <w:p>
      <w:pPr>
        <w:pStyle w:val="P13"/>
        <w:framePr w:w="6658" w:h="249" w:hRule="exact" w:wrap="none" w:vAnchor="page" w:hAnchor="margin" w:x="71" w:y="10597"/>
        <w:rPr>
          <w:rStyle w:val="C11"/>
          <w:rtl w:val="0"/>
        </w:rPr>
      </w:pPr>
      <w:r>
        <w:rPr>
          <w:rStyle w:val="C11"/>
          <w:rtl w:val="0"/>
        </w:rPr>
        <w:t>c) Vysvětlit pojmy AcuDraw, ohrada, zakládací výkres</w:t>
      </w:r>
    </w:p>
    <w:p>
      <w:pPr>
        <w:pStyle w:val="P28"/>
        <w:framePr w:w="3921" w:h="376" w:hRule="exact" w:wrap="none" w:vAnchor="page" w:hAnchor="margin" w:x="6800" w:y="10541"/>
        <w:rPr>
          <w:rStyle w:val="C3"/>
          <w:rtl w:val="0"/>
        </w:rPr>
      </w:pPr>
    </w:p>
    <w:p>
      <w:pPr>
        <w:pStyle w:val="P29"/>
        <w:framePr w:w="3839" w:h="249" w:hRule="exact" w:wrap="none" w:vAnchor="page" w:hAnchor="margin" w:x="6856" w:y="10597"/>
        <w:rPr>
          <w:rStyle w:val="C21"/>
          <w:rtl w:val="0"/>
        </w:rPr>
      </w:pPr>
      <w:r>
        <w:rPr>
          <w:rStyle w:val="C21"/>
          <w:rtl w:val="0"/>
        </w:rPr>
        <w:t>Ústní ověření s písemnou přípravou</w:t>
      </w:r>
    </w:p>
    <w:p>
      <w:pPr>
        <w:pStyle w:val="P16"/>
        <w:framePr w:w="6710" w:h="376" w:hRule="exact" w:wrap="none" w:vAnchor="page" w:hAnchor="margin" w:x="45" w:y="10917"/>
        <w:rPr>
          <w:rStyle w:val="C3"/>
          <w:rtl w:val="0"/>
        </w:rPr>
      </w:pPr>
    </w:p>
    <w:p>
      <w:pPr>
        <w:pStyle w:val="P17"/>
        <w:framePr w:w="6658" w:h="249" w:hRule="exact" w:wrap="none" w:vAnchor="page" w:hAnchor="margin" w:x="71" w:y="10973"/>
        <w:rPr>
          <w:rStyle w:val="C13"/>
          <w:rtl w:val="0"/>
        </w:rPr>
      </w:pPr>
      <w:r>
        <w:rPr>
          <w:rStyle w:val="C13"/>
          <w:rtl w:val="0"/>
        </w:rPr>
        <w:t>d) Vysvětlit pojem souřadnice JTS-K</w:t>
      </w:r>
    </w:p>
    <w:p>
      <w:pPr>
        <w:pStyle w:val="P30"/>
        <w:framePr w:w="3921" w:h="376" w:hRule="exact" w:wrap="none" w:vAnchor="page" w:hAnchor="margin" w:x="6800" w:y="10917"/>
        <w:rPr>
          <w:rStyle w:val="C3"/>
          <w:rtl w:val="0"/>
        </w:rPr>
      </w:pPr>
    </w:p>
    <w:p>
      <w:pPr>
        <w:pStyle w:val="P31"/>
        <w:framePr w:w="3839" w:h="249" w:hRule="exact" w:wrap="none" w:vAnchor="page" w:hAnchor="margin" w:x="6856" w:y="10973"/>
        <w:rPr>
          <w:rStyle w:val="C22"/>
          <w:rtl w:val="0"/>
        </w:rPr>
      </w:pPr>
      <w:r>
        <w:rPr>
          <w:rStyle w:val="C22"/>
          <w:rtl w:val="0"/>
        </w:rPr>
        <w:t>Ústní ověření s písemnou přípravou</w:t>
      </w:r>
    </w:p>
    <w:p>
      <w:pPr>
        <w:pStyle w:val="P12"/>
        <w:framePr w:w="6710" w:h="607" w:hRule="exact" w:wrap="none" w:vAnchor="page" w:hAnchor="margin" w:x="45" w:y="11293"/>
        <w:rPr>
          <w:rStyle w:val="C3"/>
          <w:rtl w:val="0"/>
        </w:rPr>
      </w:pPr>
    </w:p>
    <w:p>
      <w:pPr>
        <w:pStyle w:val="P13"/>
        <w:framePr w:w="6658" w:h="480" w:hRule="exact" w:wrap="none" w:vAnchor="page" w:hAnchor="margin" w:x="71" w:y="11349"/>
        <w:rPr>
          <w:rStyle w:val="C11"/>
          <w:rtl w:val="0"/>
        </w:rPr>
      </w:pPr>
      <w:r>
        <w:rPr>
          <w:rStyle w:val="C11"/>
          <w:rtl w:val="0"/>
        </w:rPr>
        <w:t>e) Popsat způsob získávání mapových a jiných podkladů (inž. sítí apod.) v reálných souřadnicích</w:t>
      </w:r>
    </w:p>
    <w:p>
      <w:pPr>
        <w:pStyle w:val="P28"/>
        <w:framePr w:w="3921" w:h="607" w:hRule="exact" w:wrap="none" w:vAnchor="page" w:hAnchor="margin" w:x="6800" w:y="11293"/>
        <w:rPr>
          <w:rStyle w:val="C3"/>
          <w:rtl w:val="0"/>
        </w:rPr>
      </w:pPr>
    </w:p>
    <w:p>
      <w:pPr>
        <w:pStyle w:val="P29"/>
        <w:framePr w:w="3839" w:h="480" w:hRule="exact" w:wrap="none" w:vAnchor="page" w:hAnchor="margin" w:x="6856" w:y="11349"/>
        <w:rPr>
          <w:rStyle w:val="C21"/>
          <w:rtl w:val="0"/>
        </w:rPr>
      </w:pPr>
      <w:r>
        <w:rPr>
          <w:rStyle w:val="C21"/>
          <w:rtl w:val="0"/>
        </w:rPr>
        <w:t>Praktické předvedení s ústním zdůvodněním</w:t>
      </w:r>
    </w:p>
    <w:p>
      <w:pPr>
        <w:pStyle w:val="P32"/>
        <w:framePr w:w="10710" w:h="248" w:hRule="exact" w:wrap="none" w:vAnchor="page" w:hAnchor="margin" w:x="28" w:y="120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projektant elektroenergetických sítí, 20.8.2026 20:03:49</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39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vlastní zkouškou předloží uchazeč doklad o elektrotechnické způsobilosti podle § 10 vyhlášky č. 50/1978 Sb.</w:t>
      </w:r>
    </w:p>
    <w:p>
      <w:pPr>
        <w:keepNext w:val="0"/>
        <w:keepLines w:val="0"/>
        <w:framePr w:w="10766" w:h="11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1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Orientace v elektrotechnické dokumentaci, orientace ve stavebních výkresech, dokumentaci a technických podkladech je východiskem znalost ČSN 01 3420 (měřítka, značky jednotlivých druhů sítí, výkres výkopů, základů apod.).</w:t>
      </w:r>
    </w:p>
    <w:p>
      <w:pPr>
        <w:keepNext w:val="0"/>
        <w:keepLines w:val="0"/>
        <w:framePr w:w="10766" w:h="11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Orientace v technické dokumentaci a normách uplatňovaných v energetice, dostane uchazeč k využití zák. č. 183/2006 Sb., o územním plánování a stavebním řádu, vyhl. č. 499/2006 Sb., Dokumentace staveb; vyhl. č. 503/2006 Sb. o podrobnější úpravě územního řízení, zák. č. 22/1997 Sb. o technických požadavcích na výrobky, zák. č. 458/2000 Sb. energetický zákon, vyhl. č. 499/2006 Sb. Dokumentaci staveb, přílohy č. 1, 2, 3; vyhl. 503/2006 S b., příloha č. 4; uvést vliv Technických podmínek pro zpracování PD liniových staveb distributorů.</w:t>
      </w:r>
    </w:p>
    <w:p>
      <w:pPr>
        <w:keepNext w:val="0"/>
        <w:keepLines w:val="0"/>
        <w:framePr w:w="10766" w:h="11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Ověření kompetence Orientace v dokumentaci a normách elektrotechnických a elektronických zapojení, rozvodů a zařízení předpokládá obhajobu vlastní práce podle </w:t>
      </w:r>
    </w:p>
    <w:p>
      <w:pPr>
        <w:keepNext w:val="0"/>
        <w:keepLines w:val="0"/>
        <w:framePr w:w="10766" w:h="11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33 0010 - Elektrotechnické předpisy. Elektrická zařízení. Rozdělení a pojmy, </w:t>
      </w:r>
    </w:p>
    <w:p>
      <w:pPr>
        <w:keepNext w:val="0"/>
        <w:keepLines w:val="0"/>
        <w:framePr w:w="10766" w:h="11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33 3220 Elektrotechnické předpisy. Společná ustanovení pro elektrické stanice, ČSN EN 50423. Elektrická venkovní vedení s napětím nad AC 1 kV do AC 45 kV včetně ČSN 33 3301, ČSN 33 3320 Elektrotechnické předpisy. Elektrické přípojky, ČSN EN61936. Elektrické instalace nad AC 1 kV, ČSN 33 3201, Ochrana před bleskem, ČSN 73 6005 Prostorové uspořádání sítí technického vybavení, ČSN 33 2000-4 Elektrotechnické předpisy - Elektrická zařízení - Část 4: Bezpečnost, ČSN 33 2000-5 Elektrotechnické předpisy. Elektrická zařízení. Část 5: Výběr a stavba elektrických zařízení, ČSN EN 50 110-1 Obsluha a práce na elektrických zařízeních., Průvodní zpráva, Souhrnná technická zpráva, Situace stavby, Dokladová část, Zásady organizace výstavby, ČSN 73 6005.</w:t>
      </w:r>
    </w:p>
    <w:p>
      <w:pPr>
        <w:keepNext w:val="0"/>
        <w:keepLines w:val="0"/>
        <w:framePr w:w="10766" w:h="11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Ověření kompetence Řešení majetkoprávních vztahů a vyřizování správních řízení a povolení podle investičních záměrů a technicko-ekonomických požadavků předpokládá znalost a uplatnění legislativních majetkoprávních norem (zák. č. 183/2006 Sb. stavební zákon – smlouva o věcném břemenu, nájemní smlouva, smlouva o právu provést stavbu, § 24a25 zák. č. 458/2000 Sb. energetický zákon č. 458/2000 Sb. energetický zákon, povolení ke zvláštnímu užívání komunikace nebo povolení provedení stavby v silničním ochranném pásmu podle zák. č. 13/1997 Sb., o pozemních komunikacích, Odnětí lesních pozemků a omezení jejich využívání podle zák. č. 289/1995 Sb. O lesích, Umístění stavby v chráněném ložiskovém území podle zák. č. 44/1998 Sb. Horní zákon, Rozhodnutí – souhlas vodoprávního úřadu podle zák. č. 254/2001 O vodách).</w:t>
      </w:r>
    </w:p>
    <w:p>
      <w:pPr>
        <w:keepNext w:val="0"/>
        <w:keepLines w:val="0"/>
        <w:framePr w:w="10766" w:h="11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kompetence Vypracování rozpočtů staveb, předpokládá prezentaci předložené vlastní projektové dokumentace v obvyklém členění (I. Projektové a průzkumné práce, II. Provozní soubory, III. Stavební objekty, IV. Stroje a zařízení, V. Umělecká díla, VI. Vedlejší náklady, VII. Práce nestavebních organizací, VIII. Rezerva, IX. Ostatní náklady, X. Vyvolané investice, XI. Provozní náklady na přípravu a realizaci stavby).</w:t>
      </w:r>
    </w:p>
    <w:p>
      <w:pPr>
        <w:keepNext w:val="0"/>
        <w:keepLines w:val="0"/>
        <w:framePr w:w="10766" w:h="11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Autorský dozor na realizovaných stavbách, kontrola prováděcích projektů stavebních děl je ověřována znalost zák. č. 183/2006 Sb. stavební zákon, zák. č. 360/1992 Sb. o výkonu povolání autorizovaných architektů a o výkonu povolání autorizovaných inženýrů a techniků činných ve výstavbě.</w:t>
      </w:r>
    </w:p>
    <w:p>
      <w:pPr>
        <w:keepNext w:val="0"/>
        <w:keepLines w:val="0"/>
        <w:framePr w:w="10766" w:h="11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kompetencí, kde je odvolání na příslušné zákony a vyhlášky, bude mít zkoušející k dispozici tyto dokumenty v elektronické nebo tištěné formě v platném znění. </w:t>
      </w:r>
    </w:p>
    <w:p>
      <w:pPr>
        <w:keepNext w:val="0"/>
        <w:keepLines w:val="0"/>
        <w:framePr w:w="10766" w:h="11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 vlastní zkoušce uchazeč povinně předloží: </w:t>
      </w:r>
    </w:p>
    <w:p>
      <w:pPr>
        <w:keepNext w:val="0"/>
        <w:keepLines w:val="0"/>
        <w:framePr w:w="10766" w:h="11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jednu jím vypracovanou projektovou dokumentaci v rozsahu pro vydání územního rozhodnutí (průvodní zpráva, souhrnná technická zpráva, situace stavby, dokladová část, zásady organizace výstavby na venkovní vedení NN nebo VN) a pro realizaci (situace, schéma zapojení, schéma jištění, jednopólové schéma, liniové schéma, výkres betonového základu podpěrného bodu, výkres příčného řezu kabelové rýhy):</w:t>
      </w:r>
    </w:p>
    <w:p>
      <w:pPr>
        <w:keepNext w:val="0"/>
        <w:keepLines w:val="0"/>
        <w:framePr w:w="10766" w:h="11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venkovní vedení NN nebo VN</w:t>
      </w:r>
    </w:p>
    <w:p>
      <w:pPr>
        <w:keepNext w:val="0"/>
        <w:keepLines w:val="0"/>
        <w:framePr w:w="10766" w:h="11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kabelové vedení NN nebo VN</w:t>
      </w:r>
    </w:p>
    <w:p>
      <w:pPr>
        <w:keepNext w:val="0"/>
        <w:keepLines w:val="0"/>
        <w:framePr w:w="10766" w:h="11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stavby od objednatele nebo zadavatele na výše uvedené projekty</w:t>
      </w:r>
    </w:p>
    <w:p>
      <w:pPr>
        <w:keepNext w:val="0"/>
        <w:keepLines w:val="0"/>
        <w:framePr w:w="10766" w:h="11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zásad a pravidel BOZP.</w:t>
      </w:r>
    </w:p>
    <w:p>
      <w:pPr>
        <w:pStyle w:val="P21"/>
        <w:framePr w:w="7654" w:h="331" w:hRule="exact" w:wrap="none" w:vAnchor="page" w:hAnchor="margin" w:x="28" w:y="15940"/>
        <w:rPr>
          <w:rStyle w:val="C16"/>
          <w:rtl w:val="0"/>
        </w:rPr>
      </w:pPr>
      <w:r>
        <w:rPr>
          <w:rStyle w:val="C16"/>
          <w:rtl w:val="0"/>
        </w:rPr>
        <w:t>Samostatný projektant elektroenergetických sítí, 20.8.2026 20:03:49</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043"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49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9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9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elektro a alespoň 5 let odborné praxe v elektrotechnice na zařízení nízkého a vysokého napětí nebo pět let ve funkci učitele praktického vyučování oborů, souvisejících se silnoproudou elektrotechnikou, z toho minimálně jeden rok v období posledních dvou let před podáním žádosti o udělení autorizace a současně musí splňovat odbornou způsobilost v elektrotechnice dle vyhlášky č. 50/1978 Sb. § 8.</w:t>
      </w:r>
    </w:p>
    <w:p>
      <w:pPr>
        <w:keepNext w:val="0"/>
        <w:keepLines w:val="1"/>
        <w:framePr w:w="10766" w:h="849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 a alespoň 5 let odborné praxe v elektrotechnice na zařízení nízkého a vysokého napětí nebo pět let ve funkci učitele praktického vyučování oborů, souvisejících se silnoproudou elektrotechnikou, z toho minimálně jeden rok v období posledních dvou let před podáním žádosti o udělení autorizace a současně musí splňovat odbornou způsobilost v elektrotechnice dle vyhlášky č. 50/1978 Sb. § 8.</w:t>
      </w:r>
    </w:p>
    <w:p>
      <w:pPr>
        <w:keepNext w:val="0"/>
        <w:keepLines w:val="1"/>
        <w:framePr w:w="10766" w:h="8495"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elektro a alespoň 5 let odborné praxe v oboru elektroenergetických projektů na zařízení nízkého a vysokého napětí nebo pět let ve funkci učitele praktického vyučování oborů, souvisejících se silnoproudou elektrotechnikou, z toho minimálně jeden rok v období posledních dvou let před podáním žádosti o udělení autorizace a současně musí splňovat odbornou způsobilost v elektrotechnice dle vyhlášky č. 50/1978 Sb. § 8.</w:t>
      </w:r>
    </w:p>
    <w:p>
      <w:pPr>
        <w:keepNext w:val="0"/>
        <w:keepLines w:val="0"/>
        <w:framePr w:w="10766" w:h="849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95"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495"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49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49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Samostatný projektant elektroenergetických sítí, 20.8.2026 20:03:49</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9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5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55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podklady a normy</w:t>
      </w:r>
    </w:p>
    <w:p>
      <w:pPr>
        <w:keepNext w:val="0"/>
        <w:keepLines w:val="1"/>
        <w:framePr w:w="10766" w:h="55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české technické normy z oblasti elektrotechniky</w:t>
      </w:r>
    </w:p>
    <w:p>
      <w:pPr>
        <w:keepNext w:val="0"/>
        <w:keepLines w:val="1"/>
        <w:framePr w:w="10766" w:h="555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montážní výkresy, schémata, postupy, katalogy součástek dle zadání autorizované osoby, podle nichž bude zkouškou prováděno ověření příslušných kompetencí v rozsahu hodnoticího standardu, elektrotechnické tabulky; související předpisy Bezpečnosti a ochrany zdraví při práci (BOZP)</w:t>
      </w:r>
    </w:p>
    <w:p>
      <w:pPr>
        <w:keepNext w:val="0"/>
        <w:keepLines w:val="0"/>
        <w:framePr w:w="10766" w:h="55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w:t>
      </w:r>
    </w:p>
    <w:p>
      <w:pPr>
        <w:keepNext w:val="0"/>
        <w:keepLines w:val="1"/>
        <w:framePr w:w="10766" w:h="555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na internet</w:t>
      </w:r>
    </w:p>
    <w:p>
      <w:pPr>
        <w:keepNext w:val="0"/>
        <w:keepLines w:val="1"/>
        <w:framePr w:w="10766" w:h="555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•software pro tvorbu výkazu, výměr, rozpočtu</w:t>
      </w:r>
    </w:p>
    <w:p>
      <w:pPr>
        <w:keepNext w:val="0"/>
        <w:keepLines w:val="1"/>
        <w:framePr w:w="10766" w:h="555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•software pro technické výpočty (proudové dimenze kabelů a vodičů, jištění, impedance smyčky, uzemnění, dimenze opěrných bodů, výpočet základů, výpočet tahů ve vedení¨)</w:t>
      </w:r>
    </w:p>
    <w:p>
      <w:pPr>
        <w:keepNext w:val="0"/>
        <w:keepLines w:val="1"/>
        <w:framePr w:w="10766" w:h="5558"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•software MicroStation </w:t>
      </w:r>
    </w:p>
    <w:p>
      <w:pPr>
        <w:keepNext w:val="0"/>
        <w:keepLines w:val="0"/>
        <w:framePr w:w="10766" w:h="55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5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5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279"/>
        <w:rPr>
          <w:rStyle w:val="C3"/>
          <w:rtl w:val="0"/>
        </w:rPr>
      </w:pPr>
    </w:p>
    <w:p>
      <w:pPr>
        <w:pStyle w:val="P35"/>
        <w:framePr w:w="10710" w:h="340" w:hRule="exact" w:wrap="none" w:vAnchor="page" w:hAnchor="margin" w:x="28" w:y="8279"/>
        <w:rPr>
          <w:rStyle w:val="C25"/>
          <w:rtl w:val="0"/>
        </w:rPr>
      </w:pPr>
      <w:r>
        <w:rPr>
          <w:rStyle w:val="C25"/>
          <w:rtl w:val="0"/>
        </w:rPr>
        <w:t>Doba přípravy na zkoušku</w:t>
      </w:r>
    </w:p>
    <w:p>
      <w:pPr>
        <w:keepNext w:val="0"/>
        <w:keepLines w:val="0"/>
        <w:framePr w:w="10766" w:h="1036" w:hRule="exact" w:wrap="none" w:vAnchor="page" w:hAnchor="margin" w:x="0" w:y="86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15 minut. Do doby přípravy na zkoušku se nezapočítává doba na seznámení uchazeče s pracovištěm a s požadavky BOZP a PO.</w:t>
      </w:r>
    </w:p>
    <w:p>
      <w:pPr>
        <w:pStyle w:val="P33"/>
        <w:framePr w:w="10766" w:h="1146" w:hRule="exact" w:wrap="none" w:vAnchor="page" w:hAnchor="margin" w:x="0" w:y="9882"/>
        <w:rPr>
          <w:rStyle w:val="C3"/>
          <w:rtl w:val="0"/>
        </w:rPr>
      </w:pPr>
    </w:p>
    <w:p>
      <w:pPr>
        <w:pStyle w:val="P35"/>
        <w:framePr w:w="10710" w:h="340" w:hRule="exact" w:wrap="none" w:vAnchor="page" w:hAnchor="margin" w:x="28" w:y="9882"/>
        <w:rPr>
          <w:rStyle w:val="C25"/>
          <w:rtl w:val="0"/>
        </w:rPr>
      </w:pPr>
      <w:r>
        <w:rPr>
          <w:rStyle w:val="C25"/>
          <w:rtl w:val="0"/>
        </w:rPr>
        <w:t>Doba pro vykonání zkoušky</w:t>
      </w:r>
    </w:p>
    <w:p>
      <w:pPr>
        <w:keepNext w:val="0"/>
        <w:keepLines w:val="0"/>
        <w:framePr w:w="10766" w:h="806" w:hRule="exact" w:wrap="none" w:vAnchor="page" w:hAnchor="margin" w:x="0" w:y="102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14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Samostatný projektant elektroenergetických sítí, 20.8.2026 20:03:49</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RGV,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ČSZE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E.ON ČR,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Kučaba Energomontáže Hodonín, s. r. o.</w:t>
      </w:r>
    </w:p>
    <w:p>
      <w:pPr>
        <w:pStyle w:val="P21"/>
        <w:framePr w:w="7654" w:h="331" w:hRule="exact" w:wrap="none" w:vAnchor="page" w:hAnchor="margin" w:x="28" w:y="15940"/>
        <w:rPr>
          <w:rStyle w:val="C16"/>
          <w:rtl w:val="0"/>
        </w:rPr>
      </w:pPr>
      <w:r>
        <w:rPr>
          <w:rStyle w:val="C16"/>
          <w:rtl w:val="0"/>
        </w:rPr>
        <w:t>Samostatný projektant elektroenergetických sítí, 20.8.2026 20:03:49</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C50D5B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E60408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458472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209D9E3D"/>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