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DC06FB" Type="http://schemas.openxmlformats.org/officeDocument/2006/relationships/officeDocument" Target="/word/document.xml" /><Relationship Id="coreR10DC06FB" Type="http://schemas.openxmlformats.org/package/2006/relationships/metadata/core-properties" Target="/docProps/core.xml" /><Relationship Id="customR10DC06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projektant elektroenergetických sítí (kód: 26-041-R)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projektant elektroenergetických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údajů z katastru nemovitostí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elektrotechnické dokumentaci, orientace ve stavebních výkresech, dokumentaci a technických podkladech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legislativních a technických normách z oblasti elektro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 uplatňovaných v energetice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dokumentaci a normách elektrotechnických a elektronických zapojení, rozvodů a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předpisů BOZP a požární ochrany v elektroenergetických projektech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v elektroenergetických projektech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technických výpočtů souvisejících s projekty elektroenergetických sítí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Vyhodnocení požadavků investorů staveb a dotčených orgánů státní správy a dalších subjektů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Stavební předprojektová příprava v elektroenergetice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Řešení majetkoprávních vztahů a vyřizování správních řízení a povolení podle investičních záměrů a technicko-ekonomických požadavků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Projednávání náležitostí územního a stavebního řízení s jeho účastníky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Zajišťování podkladů pro územní a stavební řízení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Vypracovávání rozpočtů staveb obvyklé složitosti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Autorský dozor na realizovaných stavbách, kontrola prováděcích projektů stavebních děl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Ovládání grafických programů pro projektování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3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667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elektroenergetických sítí, 20.10.2026 9:49:59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vlastní zkouškou předloží uchazeč doklad o elektrotechnické způsobilosti podle § 10 vyhlášky č. 50/1978 Sb.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elektrotechnické dokumentaci, orientace ve stavebních výkresech, dokumentaci a technických podkladech je východiskem znalost ČSN 01 3420 (měřítka, značky jednotlivých druhů sítí, výkres výkopů, základů apod.).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technické dokumentaci a normách uplatňovaných v energetice, dostane uchazeč k využití zák. č. 183/2006 Sb., o územním plánování a stavebním řádu, vyhl. č. 499/2006 Sb., Dokumentace staveb; vyhl. č. 503/2006 Sb. o podrobnější úpravě územního řízení, zák. č. 22/1997 Sb. o technických požadavcích na výrobky, zák. č. 458/2000 Sb. energetický zákon, vyhl. č. 499/2006 Sb. Dokumentaci staveb, přílohy č. 1, 2, 3; vyhl. 503/2006 S b., příloha č. 4; uvést vliv Technických podmínek pro zpracování PD liniových staveb distributorů.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kompetence Orientace v dokumentaci a normách elektrotechnických a elektronických zapojení, rozvodů a zařízení předpokládá obhajobu vlastní práce podle 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33 0010 - Elektrotechnické předpisy. Elektrická zařízení. Rozdělení a pojmy, 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33 3220 Elektrotechnické předpisy. Společná ustanovení pro elektrické stanice, ČSN EN 50423. Elektrická venkovní vedení s napětím nad AC 1 kV do AC 45 kV včetně ČSN 33 3301, ČSN 33 3320 Elektrotechnické předpisy. Elektrické přípojky, ČSN EN61936. Elektrické instalace nad AC 1 kV, ČSN 33 3201, Ochrana před bleskem, ČSN 73 6005 Prostorové uspořádání sítí technického vybavení, ČSN 33 2000-4 Elektrotechnické předpisy - Elektrická zařízení - Část 4: Bezpečnost, ČSN 33 2000-5 Elektrotechnické předpisy. Elektrická zařízení. Část 5: Výběr a stavba elektrických zařízení, ČSN EN 50 110-1 Obsluha a práce na elektrických zařízeních., Průvodní zpráva, Souhrnná technická zpráva, Situace stavby, Dokladová část, Zásady organizace výstavby, ČSN 73 6005.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kompetence Řešení majetkoprávních vztahů a vyřizování správních řízení a povolení podle investičních záměrů a technicko-ekonomických požadavků předpokládá znalost a uplatnění legislativních majetkoprávních norem (zák. č. 183/2006 Sb. stavební zákon – smlouva o věcném břemenu, nájemní smlouva, smlouva o právu provést stavbu, § 24a25 zák. č. 458/2000 Sb. energetický zákon č. 458/2000 Sb. energetický zákon, povolení ke zvláštnímu užívání komunikace nebo povolení provedení stavby v silničním ochranném pásmu podle zák. č. 13/1997 Sb., o pozemních komunikacích, Odnětí lesních pozemků a omezení jejich využívání podle zák. č. 289/1995 Sb. O lesích, Umístění stavby v chráněném ložiskovém území podle zák. č. 44/1998 Sb. Horní zákon, Rozhodnutí – souhlas vodoprávního úřadu podle zák. č. 254/2001 O vodách).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Vypracování rozpočtů staveb, předpokládá prezentaci předložené vlastní projektové dokumentace v obvyklém členění (I. Projektové a průzkumné práce, II. Provozní soubory, III. Stavební objekty, IV. Stroje a zařízení, V. Umělecká díla, VI. Vedlejší náklady, VII. Práce nestavebních organizací, VIII. Rezerva, IX. Ostatní náklady, X. Vyvolané investice, XI. Provozní náklady na přípravu a realizaci stavby).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Autorský dozor na realizovaných stavbách, kontrola prováděcích projektů stavebních děl je ověřována znalost zák. č. 183/2006 Sb. stavební zákon, zák. č. 360/1992 Sb. o výkonu povolání autorizovaných architektů a o výkonu povolání autorizovaných inženýrů a techniků činných ve výstavbě.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kde je odvolání na příslušné zákony a vyhlášky, bude mít zkoušející k dispozici tyto dokumenty v elektronické nebo tištěné formě v platném znění. 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vlastní zkoušce uchazeč povinně předloží: 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jednu jím vypracovanou projektovou dokumentaci v rozsahu pro vydání územního rozhodnutí (průvodní zpráva, souhrnná technická zpráva, situace stavby, dokladová část, zásady organizace výstavby na venkovní vedení NN nebo VN) a pro realizaci (situace, schéma zapojení, schéma jištění, jednopólové schéma, liniové schéma, výkres betonového základu podpěrného bodu, výkres příčného řezu kabelové rýhy):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venkovní vedení NN nebo VN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kabelové vedení NN nebo VN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stavby od objednatele nebo zadavatele na výše uvedené projekty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elektroenergetických sítí, 20.10.2026 9:49:59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Kučaba Energomontáže Hodonín,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elektroenergetických sítí, 20.10.2026 9:49:59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