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F595F" Type="http://schemas.openxmlformats.org/officeDocument/2006/relationships/officeDocument" Target="/word/document.xml" /><Relationship Id="coreR2BCF595F" Type="http://schemas.openxmlformats.org/package/2006/relationships/metadata/core-properties" Target="/docProps/core.xml" /><Relationship Id="customR2BCF5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pro vzdělávací a profesní dráhu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vzdělávací a profesní dráhu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kariérových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kariérových informací ze světa vzdělávání a světa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legislativě počátečního a dalšího vzdělávání včetně předpisů souvisejících s kariérovým poradenstvím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Organizace informačních, poradenských a vzdělávacích akcí zaměřených na podporu a rozvoj řízení vlastní kariéry lidí (career management)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28.04.2015 do: 01.10.2022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15.10.2026 6:07:59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schopnosti pro kompetence.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15.10.2026 6:07:59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pro vzdělávací a profesní dráhu, 15.10.2026 6:07:59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