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04BD51" Type="http://schemas.openxmlformats.org/officeDocument/2006/relationships/officeDocument" Target="/word/document.xml" /><Relationship Id="coreR3D04BD51" Type="http://schemas.openxmlformats.org/package/2006/relationships/metadata/core-properties" Target="/docProps/core.xml" /><Relationship Id="customR3D04BD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příjmu surovin pro výrobu potravin (kód: 29-089-H)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příjmu surovin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manipulaci s potravinářskými surovinami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při příjmu a skladování surovin pro výrobu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20.10.2026 12:59:26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zaměřeno na činnost související s příjmem a skladováním (uchováváním) surovin v dané oblasti potravinářské výroby s využitím technologických postupů a dodržováním hygienických zásad zacházení s potravinářskými surovinami, polotovary a potravinářskými výrobky.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„Příjem a uchování surovin, polotovarů a přísad pro výrobu potravin" si zkoušející připraví dva vzorky surovin, pro výrobu v dané provozovně potravinářského podniku.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výroby, např.: výroba konzerv, nápojů, cukrovinek, mléka, sýrů a dalších mlékárenských výrobků, lihu, lihovin, sladu, piva, mlýnských výrobků.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příjmem a skladováním (uchováváním) surovin v dané oblasti potravinářské výroby.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surovin, dodržování ekologických principů, zásad bezpečnosti práce, časového harmonogramu a organizaci práce.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přejímky a skladování surovin, polotovarů nebo přísad a souvisejících činností.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20.10.2026 12:59:26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20.10.2026 12:59:26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