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46EA1D" Type="http://schemas.openxmlformats.org/officeDocument/2006/relationships/officeDocument" Target="/word/document.xml" /><Relationship Id="coreRA46EA1D" Type="http://schemas.openxmlformats.org/package/2006/relationships/metadata/core-properties" Target="/docProps/core.xml" /><Relationship Id="customRA46EA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referent / odborná referentka pro bezpečnost přepravy (kód: 37-064-M)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vhodných druhů dopravy a jejich vzájemné optimalizace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pravidlech a mezinárodních úmluvách o přepravě nebezpečného zboží, při přepravě nadrozměrných zásilek a přeprav za zvláštních podmínek v jednotlivých dopravních módech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Klasifikace a značení nebezpečného zboží, nadrozměrných zásilek a přeprav za zvláštních podmínek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bezpečnostních programech v dopravních a logistických řetězcích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Sjednávání přepravy nebezpečného zboží a nadrozměrných zásilek a přeprav za zvláštních podmínek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bezpečnost přepravy, 31.7.2026 12:42:01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a písemné ověřování kompetencí podle kritérií hodnocení: Orientace v úlohách a úkolech mezinárodního zasílatelství – body c), d), Výběr vhodných druhů dopravy a jejich vzájemné optimalizace – body a), c), d), Orientace v pravidlech a mezinárodních úmluvách o přepravě nebezpečného zboží, při přepravě nadrozměrných zásilek a přeprav za zvláštních podmínek v jednotlivých dopravních módech – body c), d), e), Klasifikace a značení nebezpečného zboží, nadrozměrných zásilek a přeprav za zvláštních podmínek – body a), d), e), f), Orientace v bezpečnostních programech v dopravních a logistických řetězcích – bod c) a Sjednávání přepravy nebezpečného zboží a nadrozměrných zásilek a přeprav za zvláštních podmínek – body b), c), d). Každé zadání bude obsahovat tři úkoly/otázky pro každé z uvedených kritérií hodnocení. Každé zadání bude koncipováno tak, aby tvořilo ucelenou úlohu z oblasti bezpečnosti přepravy. Uchazeč v rámci zadání bude řešit případovou studii, která bude simulovat realizaci obchodního případu z dané oblasti.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 minimálně 10 připravených sad.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prověřování znalostí uchazeče podle jednotlivých kritérií hodnocení a způsobilosti uchazeče správně provést zadané úkoly.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bezpečnost přepravy, 31.7.2026 12:42:01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/ odborná referentka pro bezpečnost přepravy, 31.7.2026 12:42:01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