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788B0B" Type="http://schemas.openxmlformats.org/officeDocument/2006/relationships/officeDocument" Target="/word/document.xml" /><Relationship Id="coreR39788B0B" Type="http://schemas.openxmlformats.org/package/2006/relationships/metadata/core-properties" Target="/docProps/core.xml" /><Relationship Id="customR39788B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/ odborná referentka pro pojištění a reklamace v přepravě (kód: 37-065-M)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odpovědnostním pojištění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dopravním pojištění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kvalitativních ukazatelích a parametrech zasílatelské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podkladů pro uzavření pojistky související s přepravou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reklamaci souvisejících s přepravou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pojištění a reklamace v přepravě, 2.10.2026 2:09:15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Orientace v dopravním pojištění – body a), c), f), Orientace v kvalitativních ukazatelích a parametrech zasílatelské činnosti – body b), d), Zpracování podkladů pro uzavření pojistky související s přepravou – body a), b) a Vyřizování reklamací souvisejících s přepravou a), b). Každé zadání bude obsahovat tři úkoly/otázky pro každé z uvedených kritérií hodnocení. Každé zadání bude koncipováno tak, aby tvořilo ucelenou úlohu z oblasti pojištění a reklamace v přepravě.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pojištění a reklamace v přepravě, 2.10.2026 2:09:15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pojištění a reklamace v přepravě, 2.10.2026 2:09:15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