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E77D2" Type="http://schemas.openxmlformats.org/officeDocument/2006/relationships/officeDocument" Target="/word/document.xml" /><Relationship Id="coreR62EE77D2" Type="http://schemas.openxmlformats.org/package/2006/relationships/metadata/core-properties" Target="/docProps/core.xml" /><Relationship Id="customR62EE77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 (kód: 37-059-E)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provozních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zásilek na dodání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Oddělování, rovnání a orážení zásilek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dvaceti fiktivních poštovních zásilek nebo jejich fotokopií (15 listovních, 5 balíkových).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