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46C8" Type="http://schemas.openxmlformats.org/officeDocument/2006/relationships/officeDocument" Target="/word/document.xml" /><Relationship Id="coreR6046C8" Type="http://schemas.openxmlformats.org/package/2006/relationships/metadata/core-properties" Target="/docProps/core.xml" /><Relationship Id="customR6046C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 rukavičkářské výrobě (kód: 32-035-E)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materiálů a technologických podmínek pro výrobu rukavic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Výroba dílců rukavic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přípravných a pomocných pracovních operací při výrobě rukavic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Sesazování, spojování a šití dílců a součástí rukavic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Úprava a dokončování rukavic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strojů a zařízení používaných v kožedělné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rukavičkářské výrobě, 30.9.2026 2:45:09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pro vykonání zkoušky není vyžadována.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v rukavičkářské výrobě.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dílců rukavic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d), zadá autorizovaná osoba pro ověření kritérií hodnocení počet dílců rukavic (v minimálním počtu 2 - maximálně 10 dílců pro konkrétní druh rukavic), a to podle zaměření konkrétní kožedělné výroby a místa konání zkoušky.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stanoví u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Výroba dílců rukavic,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hodnocení d), zda budou dílce rukavic zhotoveny technologií vysekávání na vysekávacím stroji, nebo ručním vykrajováním s přihlédnutím k technické dokumentaci pro daný výrobek.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v dílně určené ke zhotovování rukavic, u konkrétních pracovních operací a strojů. Při ověřování kritérií hodnocení založených na formě praktického předvedení je třeba přihlížet především k bezpečnému provádění všech úkonů, ke komplexnímu přístupu k řešení daného úkolu a k samostatnosti. Dále se sleduje dodržování pracovních postupů, správná volba technologie, celková kvalita provedení, správná obsluha strojů, nářadí a zařízení při dodržení zásad 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rukavičkářské výrobě, 30.9.2026 2:45:09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Gasibo,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kožedělného zboží,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rukavičkářské výrobě, 30.9.2026 2:45:09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