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3F697" Type="http://schemas.openxmlformats.org/officeDocument/2006/relationships/officeDocument" Target="/word/document.xml" /><Relationship Id="coreR4B43F697" Type="http://schemas.openxmlformats.org/package/2006/relationships/metadata/core-properties" Target="/docProps/core.xml" /><Relationship Id="customR4B43F6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tkadlec/tkadlena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28.09.2024</w:t>
      </w:r>
    </w:p>
    <w:p>
      <w:pPr>
        <w:pStyle w:val="P21"/>
        <w:framePr w:w="7654" w:h="331" w:hRule="exact" w:wrap="none" w:vAnchor="page" w:hAnchor="margin" w:x="28" w:y="15940"/>
        <w:rPr>
          <w:rStyle w:val="C16"/>
          <w:rtl w:val="0"/>
        </w:rPr>
      </w:pPr>
      <w:r>
        <w:rPr>
          <w:rStyle w:val="C16"/>
          <w:rtl w:val="0"/>
        </w:rPr>
        <w:t>Ruční tkadlec/tkadlena, 30.9.2026 6:42:07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tkadlec/tkadlena, 30.9.2026 6:42:07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Ruční tkadlec/tkadlena, 30.9.2026 6:42:07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