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9E1779" Type="http://schemas.openxmlformats.org/officeDocument/2006/relationships/officeDocument" Target="/word/document.xml" /><Relationship Id="coreR459E1779" Type="http://schemas.openxmlformats.org/package/2006/relationships/metadata/core-properties" Target="/docProps/core.xml" /><Relationship Id="customR459E17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tkadlec/tkadlena (kód: 82-051-H)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tkadlec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typech ručního tkaní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materiálů a technik používaných v ručním tkaní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způsobu zpracování, pomůcek a materiálů pro zhotovení ručně tkaných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Zhotovení ručně tkaného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21.10.2022 do: 28.09.2024</w:t>
      </w:r>
    </w:p>
    <w:p>
      <w:pPr>
        <w:pStyle w:val="P21"/>
        <w:framePr w:w="7654" w:h="331" w:hRule="exact" w:wrap="none" w:vAnchor="page" w:hAnchor="margin" w:x="28" w:y="15940"/>
        <w:rPr>
          <w:rStyle w:val="C16"/>
          <w:rtl w:val="0"/>
        </w:rPr>
      </w:pPr>
      <w:r>
        <w:rPr>
          <w:rStyle w:val="C16"/>
          <w:rtl w:val="0"/>
        </w:rPr>
        <w:t>Ruční tkadlec/tkadlena, 20.10.2026 11:34:25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36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hřebenový stávek, tvrdý papírový karton, kovovou vidličku, háček, velkou šicí jehlu, kreslicí potřeby na zhotovení návrhu).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Orientace v typech ručního tkaní</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předloží ke každému kritériu fotografii příslušného způsobu tkaní.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ručním tkaní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Při ověřování kritéria hodnocení a) uchazeč určí materiálové složení 5 vzorků předložených materiálů a popíše jejich vlastnosti. Při ověřování kritéria hodnocení b) uchazeč určí a charakterizuje 3 základní vzory od každé techniky ručního tkaní. Celkově se jedná o určování ze 7 vzorků nití – (len, bavlna, hedvábí, vlna, ovčí rouno, lýko, příze PES), 3 vzorků techniky kelimu, 3 vzorků techniky vazebné a 3 vzorků techniky vázané.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ověřování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ručně tkaných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uchazeč zvolí v návaznosti na výtvarný návrh jeden typ ručního tkaní a jeden typ techniky po dohodě se zkoušejícím.</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ručně tkaný výrobek dle vlastního návrhu (kolorovaná kresba A4, ručně vypracovaný technický výkres A4) zvolenými technikami v souladu s požadavky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21"/>
        <w:framePr w:w="7654" w:h="331" w:hRule="exact" w:wrap="none" w:vAnchor="page" w:hAnchor="margin" w:x="28" w:y="15940"/>
        <w:rPr>
          <w:rStyle w:val="C16"/>
          <w:rtl w:val="0"/>
        </w:rPr>
      </w:pPr>
      <w:r>
        <w:rPr>
          <w:rStyle w:val="C16"/>
          <w:rtl w:val="0"/>
        </w:rPr>
        <w:t>Ruční tkadlec/tkadlena, 20.10.2026 11:34:26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ustavená a licencovaná pro tuto činnost HK ČR a SP ČR.</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406"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Ruční tkadlec/tkadlena, 20.10.2026 11:34:26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