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0CAF53" Type="http://schemas.openxmlformats.org/officeDocument/2006/relationships/officeDocument" Target="/word/document.xml" /><Relationship Id="coreR360CAF53" Type="http://schemas.openxmlformats.org/package/2006/relationships/metadata/core-properties" Target="/docProps/core.xml" /><Relationship Id="customR360CAF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 tapisérií (kód: 82-052-H)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 tapiserií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materiálů a technik používaných v ručně tkané tapiserii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pomůcek a materiálů pro zhotovení ručně tkaných tapiserií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ručně tkané tapiserie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ručně tkané tapiserie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ručně tkaných tapiserií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 tapisérií, 30.9.2026 6:54:51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osobní pracovní pomůcky (nůžky, tkací jehly, tkací rám rozměru A3, kovovou vidličku, háček, velkou šicí jehlu, kreslicí potřeby na zhotovení návrhu).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materiálů a technik používaných v ručně tkané tapiserii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určí, co bude předmětem praktického předvedení a ústního ověření u zkoušky.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hodnocení a) uchazeč určí materiálové složení 5 vzorků předložených materiálů a popíše jejich vlastnosti. Při ověřování kritéria hodnocení b) uchazeč určí a charakterizuje 3 základní vzory od každé techniky tkaní tapiserií.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Celkově se jedná o určování z uvedených vzorků materiálů: len, bavlna, hedvábí, vlna, ovčí rouno, nitě s různými efekty, příze PES, lýko, drát a dále ze 4 vzorků techniky gobelínové, 4 vzorků kelimu, 4 vzorků volné techniky a 4 vzorků spojek.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následujících kompetencí vytvoří uchazeč tapiserii dle vlastního návrhu (kolorovaná kresba A4, ručně vypracovaný technický výkres A4) zvolenými technikami v souladu s požadavky autorizované osoby.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zhotoveného výrobku je především jeho estetické ztvárnění, správné využití technologických postupů a dokonalost provedení použitých technik.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 tapisérií, 30.9.2026 6:54:51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 tapisérií, 30.9.2026 6:54:51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