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5EC03" Type="http://schemas.openxmlformats.org/officeDocument/2006/relationships/officeDocument" Target="/word/document.xml" /><Relationship Id="coreR5C75EC03" Type="http://schemas.openxmlformats.org/package/2006/relationships/metadata/core-properties" Target="/docProps/core.xml" /><Relationship Id="customR5C75EC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tapisérií, 20.10.2026 13:32:16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Tkadlec/tkadlena tapisérií, 20.10.2026 13:32:16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tapisérií, 20.10.2026 13:32:16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82-052-H Tkadlec/tkadlena tapisérií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tapisérií, 20.10.2026 13:32:16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Tkadlec/tkadlena tapisérií, 20.10.2026 13:32:16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Tkadlec/tkadlena tapisérií, 20.10.2026 13:32:16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FA2A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1CDF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9752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