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0F96D" Type="http://schemas.openxmlformats.org/officeDocument/2006/relationships/officeDocument" Target="/word/document.xml" /><Relationship Id="coreR45A0F96D" Type="http://schemas.openxmlformats.org/package/2006/relationships/metadata/core-properties" Target="/docProps/core.xml" /><Relationship Id="customR45A0F9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analytik / chemicko-farmaceutická analytička (kód: 28-094-M)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analytik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Ověřování kvality procesů a produktů v chemicko-farmaceutické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zásad práce s účinnými léčivými látkami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Testování chemicko-farmaceutického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vyhodnocování individuálních laboratorních analýz při použití metod analytické chemie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Vzorkování materiálů v chemicko-farmaceutické praxi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hygienických zásad ve farmaceutické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Validace, kalibrace a nastavování laboratorních přístrojů a zařízení, ověřování jejich správné funkce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dodržování zásad SVP ve farmaceutickém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Ověřování kvality procesů a produktů v chemicko-farmaceutické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a vysvětlit základní chemicko-farmaceutické procesy výroby a kontroly</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význam průběžných a mezioperačních kontrol z hlediska SVP</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Vysvětlit význam sledování obsahu účinné látky v rámci mezioperačních kontrol</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Vyhodnotit trendy kritických parametrů mezioperačních kontrol</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Zdůvodnit plánování analýz podle výrobního plánu výroby šarží</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f) Vysvětlit princip analýzy rizik pro jakost produktů a důvody jejího používání</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Dodržování zásad práce s účinnými léčivými látkami</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a) Vyhledat a popsat tři konkrétní příklady účinných léčivých látek v předpisové dokumentaci</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12"/>
        <w:framePr w:w="6710" w:h="607" w:hRule="exact" w:wrap="none" w:vAnchor="page" w:hAnchor="margin" w:x="45" w:y="11402"/>
        <w:rPr>
          <w:rStyle w:val="C3"/>
          <w:rtl w:val="0"/>
        </w:rPr>
      </w:pPr>
    </w:p>
    <w:p>
      <w:pPr>
        <w:pStyle w:val="P13"/>
        <w:framePr w:w="6658" w:h="480" w:hRule="exact" w:wrap="none" w:vAnchor="page" w:hAnchor="margin" w:x="71" w:y="11458"/>
        <w:rPr>
          <w:rStyle w:val="C11"/>
          <w:rtl w:val="0"/>
        </w:rPr>
      </w:pPr>
      <w:r>
        <w:rPr>
          <w:rStyle w:val="C11"/>
          <w:rtl w:val="0"/>
        </w:rPr>
        <w:t>c) Vysvětlit principy ochrany životního prostředí při práci s účinnými léčivými látkami</w:t>
      </w:r>
    </w:p>
    <w:p>
      <w:pPr>
        <w:pStyle w:val="P28"/>
        <w:framePr w:w="3921" w:h="607" w:hRule="exact" w:wrap="none" w:vAnchor="page" w:hAnchor="margin" w:x="6800" w:y="11402"/>
        <w:rPr>
          <w:rStyle w:val="C3"/>
          <w:rtl w:val="0"/>
        </w:rPr>
      </w:pPr>
    </w:p>
    <w:p>
      <w:pPr>
        <w:pStyle w:val="P29"/>
        <w:framePr w:w="3839" w:h="480" w:hRule="exact" w:wrap="none" w:vAnchor="page" w:hAnchor="margin" w:x="6856" w:y="11458"/>
        <w:rPr>
          <w:rStyle w:val="C21"/>
          <w:rtl w:val="0"/>
        </w:rPr>
      </w:pPr>
      <w:r>
        <w:rPr>
          <w:rStyle w:val="C21"/>
          <w:rtl w:val="0"/>
        </w:rPr>
        <w:t>Písemné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chemicko-farmaceutického produktu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stanovení obsahu účinné látky v léčivém přípravku a uvést základní principy a nejběžnější postupy stanovení obsahu účinné léčivé látky v tuhých, polotuhých nebo tekutých lékových formách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Prokázat přítomnost účinné látky v lékové formě podle SOP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postup provádění stabilitních testů účinných léčivých látek, uvést různé typy stabilitních studií a příklady jejich využití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přípravu pro provádění simulačních testů ve sterilní výrobě a jejich vyhodnocení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důvody a postupy sledování mikrobiologické zátěže ve sterilní výrobě</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Vyhledat zadané kapitoly analytického hodnocení v platném Českém lékopisu</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pojmy analytický deník a analytický certifikát</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Provádění a vyhodnocování individuálních laboratorních analýz při použití metod analytické chemie</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a) Stanovit optickou otáčivost vzorku sacharózy, včetně provedení výpočtů, a zapsat tuto činnost do záznamové dokumentace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Praktické předvedení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b) Změřit hustotu připraveného vzorku sacharózy podle Standardního operačního postupu (SOP) a zapsat tuto činnost do připraveného vzoru záznamové dokumentace</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w:t>
      </w:r>
    </w:p>
    <w:p>
      <w:pPr>
        <w:pStyle w:val="P12"/>
        <w:framePr w:w="6710" w:h="831" w:hRule="exact" w:wrap="none" w:vAnchor="page" w:hAnchor="margin" w:x="45" w:y="9783"/>
        <w:rPr>
          <w:rStyle w:val="C3"/>
          <w:rtl w:val="0"/>
        </w:rPr>
      </w:pPr>
    </w:p>
    <w:p>
      <w:pPr>
        <w:pStyle w:val="P13"/>
        <w:framePr w:w="6658" w:h="704" w:hRule="exact" w:wrap="none" w:vAnchor="page" w:hAnchor="margin" w:x="71" w:y="9839"/>
        <w:rPr>
          <w:rStyle w:val="C11"/>
          <w:rtl w:val="0"/>
        </w:rPr>
      </w:pPr>
      <w:r>
        <w:rPr>
          <w:rStyle w:val="C11"/>
          <w:rtl w:val="0"/>
        </w:rPr>
        <w:t>c) Zkontrolovat kompletnost a správnost obalového materiálu hotového léčivého přípravku podle SOP a příslušné normy a zapsat tuto činnost do připraveného vzoru záznamové dokumentace</w:t>
      </w:r>
    </w:p>
    <w:p>
      <w:pPr>
        <w:pStyle w:val="P28"/>
        <w:framePr w:w="3921" w:h="831" w:hRule="exact" w:wrap="none" w:vAnchor="page" w:hAnchor="margin" w:x="6800" w:y="9783"/>
        <w:rPr>
          <w:rStyle w:val="C3"/>
          <w:rtl w:val="0"/>
        </w:rPr>
      </w:pPr>
    </w:p>
    <w:p>
      <w:pPr>
        <w:pStyle w:val="P29"/>
        <w:framePr w:w="3839" w:h="704"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728"/>
        <w:rPr>
          <w:rStyle w:val="C23"/>
          <w:rtl w:val="0"/>
        </w:rPr>
      </w:pPr>
      <w:r>
        <w:rPr>
          <w:rStyle w:val="C23"/>
          <w:rtl w:val="0"/>
        </w:rPr>
        <w:t>Je třeba splnit všechna kritéria.</w:t>
      </w:r>
    </w:p>
    <w:p>
      <w:pPr>
        <w:pStyle w:val="P23"/>
        <w:framePr w:w="10710" w:h="340" w:hRule="exact" w:wrap="none" w:vAnchor="page" w:hAnchor="margin" w:x="28" w:y="11163"/>
        <w:rPr>
          <w:rStyle w:val="C18"/>
          <w:rtl w:val="0"/>
        </w:rPr>
      </w:pPr>
      <w:r>
        <w:rPr>
          <w:rStyle w:val="C18"/>
          <w:rtl w:val="0"/>
        </w:rPr>
        <w:t>Vzorkování materiálů v chemicko-farmaceutické praxi</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a) Popsat odběr vzorků materiálů podle typu materiálu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Písemné ověření</w:t>
      </w:r>
    </w:p>
    <w:p>
      <w:pPr>
        <w:pStyle w:val="P16"/>
        <w:framePr w:w="6710" w:h="376" w:hRule="exact" w:wrap="none" w:vAnchor="page" w:hAnchor="margin" w:x="45" w:y="12355"/>
        <w:rPr>
          <w:rStyle w:val="C3"/>
          <w:rtl w:val="0"/>
        </w:rPr>
      </w:pPr>
    </w:p>
    <w:p>
      <w:pPr>
        <w:pStyle w:val="P17"/>
        <w:framePr w:w="6658" w:h="249" w:hRule="exact" w:wrap="none" w:vAnchor="page" w:hAnchor="margin" w:x="71" w:y="12411"/>
        <w:rPr>
          <w:rStyle w:val="C13"/>
          <w:rtl w:val="0"/>
        </w:rPr>
      </w:pPr>
      <w:r>
        <w:rPr>
          <w:rStyle w:val="C13"/>
          <w:rtl w:val="0"/>
        </w:rPr>
        <w:t>b) Provést odběr jednoho vzorku materiálu z originálního obalu</w:t>
      </w:r>
    </w:p>
    <w:p>
      <w:pPr>
        <w:pStyle w:val="P30"/>
        <w:framePr w:w="3921" w:h="376" w:hRule="exact" w:wrap="none" w:vAnchor="page" w:hAnchor="margin" w:x="6800" w:y="12355"/>
        <w:rPr>
          <w:rStyle w:val="C3"/>
          <w:rtl w:val="0"/>
        </w:rPr>
      </w:pPr>
    </w:p>
    <w:p>
      <w:pPr>
        <w:pStyle w:val="P31"/>
        <w:framePr w:w="3839" w:h="249" w:hRule="exact" w:wrap="none" w:vAnchor="page" w:hAnchor="margin" w:x="6856" w:y="12411"/>
        <w:rPr>
          <w:rStyle w:val="C22"/>
          <w:rtl w:val="0"/>
        </w:rPr>
      </w:pPr>
      <w:r>
        <w:rPr>
          <w:rStyle w:val="C22"/>
          <w:rtl w:val="0"/>
        </w:rPr>
        <w:t>Praktické předvedení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c) Popsat značení chemikálí v laboratoři včetně vysvětlení povinné dokumentace</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d) Vysvětlit princip propouštění materiálů do výroby, jejich značení a jejich označení</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hygieny ve farmaceutické výrobě - hygienické návyky, hygienický řád, zdravotní stav pracovníků, oblékání pracovníků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sanitaci a dezinfekci zadaného povrchu podle SOP, včetně přípravy sanitačního a dezinfekčního roztoku, přípravy pomůcek a zápisu této operace do připraveného vzoru záznamové dokumentace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princip validace mycích procesů u výrobních zařízení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Práce s předpisovou a záznamovou dokumentací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Vysvětlit pojmy řízená předpisová a záznamová dokumentace</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Vysvětlit použití standardních operačních postupů SOP</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Provést správný zápis do kontrolní záznamové dokumentace</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7884"/>
        <w:rPr>
          <w:rStyle w:val="C3"/>
          <w:rtl w:val="0"/>
        </w:rPr>
      </w:pPr>
    </w:p>
    <w:p>
      <w:pPr>
        <w:pStyle w:val="P17"/>
        <w:framePr w:w="6658" w:h="480" w:hRule="exact" w:wrap="none" w:vAnchor="page" w:hAnchor="margin" w:x="71" w:y="7940"/>
        <w:rPr>
          <w:rStyle w:val="C13"/>
          <w:rtl w:val="0"/>
        </w:rPr>
      </w:pPr>
      <w:r>
        <w:rPr>
          <w:rStyle w:val="C13"/>
          <w:rtl w:val="0"/>
        </w:rPr>
        <w:t>d) Vysvětlit pojmy výrobní příkaz a operační šaržová záznamová dokumentace výrobního procesu</w:t>
      </w:r>
    </w:p>
    <w:p>
      <w:pPr>
        <w:pStyle w:val="P30"/>
        <w:framePr w:w="3921" w:h="607" w:hRule="exact" w:wrap="none" w:vAnchor="page" w:hAnchor="margin" w:x="6800" w:y="7884"/>
        <w:rPr>
          <w:rStyle w:val="C3"/>
          <w:rtl w:val="0"/>
        </w:rPr>
      </w:pPr>
    </w:p>
    <w:p>
      <w:pPr>
        <w:pStyle w:val="P31"/>
        <w:framePr w:w="3839" w:h="480" w:hRule="exact" w:wrap="none" w:vAnchor="page" w:hAnchor="margin" w:x="6856" w:y="7940"/>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Validace, kalibrace a nastavování laboratorních přístrojů a zařízení, ověřování jejich správné funkce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základní metrologické principy kalibrace analytických přístrojů</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Vysvětlit validaci analytických metod a popsat validační dokumentaci dle SVP</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 xml:space="preserve">Písemné  a 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Provést kalibraci zadaného laboratorního přístroje nebo zařízení podle standardního operačního postupu a nastavit rozsah měřené veličiny podle SOP na zadaném laboratorním přístroji nebo zařízení</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Praktické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https://nsp.cz/jednotka-prace/chemicko-farmaceuticky-an#zdravotni-zpusobilost).</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se zadávají souborné úlohy (připraví autorizovaná osoba), které prokazují aplikační schopnost, znalost a dovednost v oboru.</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pomůcek a měřicích zařízení a jejich obsluhu po přečtení předloženého vzoru standardního operačního postupu. Ověření proběhne ve vhodných laboratorních prostorách. Ústně popíše, co provádí a proč to provádí. Provedené kroky simulovaného procesu zapíše do předloženého vzoru záznamové dokumentace.</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ve vhodných laboratorních prostorách.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Validace, kalibrace a nastavování laboratorních přístrojů a zařízení, ověřování jejich správné funkce, kritérium hodnocení c) autorizovaná osoba zadá laboratorní přístroj nebo zařízení podle možnosti pracoviště (analytické váhy nebo pH metr nebo teploměr nebo jiné), na kterém uchazeč provede dané kritérium hodnocení.</w:t>
      </w:r>
    </w:p>
    <w:p>
      <w:pPr>
        <w:keepNext w:val="0"/>
        <w:keepLines w:val="0"/>
        <w:framePr w:w="10766" w:h="117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Testování chemicko-farmaceutického produktu, kritérium hodnocení b) se použije metoda stanovení podle možnosti vybavení pracoviště.</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5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28-094-M Chemicko-farmaceutický analytik / chemicko-farmaceutická analytička a střední vzdělání s maturitní zkouškou a alespoň 5 let odborné praxe v oblasti chemie nebo farmacie.</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chemická laboratoř, která odpovídá platným normám BOZP a splňuje požadavky hygieny práce a je vybavena těmito přístroji: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s oscilující U trubicí, resp. jiné zařízení umožňující měření hustoty minimálně s přesností 1. 10-4 kg/m3</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váhy/teploměr/pH metr podle možnosti pracoviště</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polarimetr</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laboratorní vybavení: laboratorní stůl, digestoř, výlevka, vývěva, zdroje enegií, stojany a příslušenství, chemické sklo - kádinky, zkumavky, odměrné válce, baňky, pipety, atd.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dokumentace a předpisové dokumentace (standardního operačního postupu) </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sanitaci a desinfekci</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komerčně dostupných léků s obsahem účinné látky Ibuprofen nebo Paracetamol</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sacharózy</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plášť a ochranné brýle)</w:t>
      </w:r>
    </w:p>
    <w:p>
      <w:pPr>
        <w:keepNext w:val="0"/>
        <w:keepLines w:val="1"/>
        <w:framePr w:w="10766" w:h="732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a desinfekční prostředky</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přípravy na zkoušku</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1418"/>
        <w:rPr>
          <w:rStyle w:val="C3"/>
          <w:rtl w:val="0"/>
        </w:rPr>
      </w:pPr>
    </w:p>
    <w:p>
      <w:pPr>
        <w:pStyle w:val="P35"/>
        <w:framePr w:w="10710" w:h="340" w:hRule="exact" w:wrap="none" w:vAnchor="page" w:hAnchor="margin" w:x="28" w:y="11418"/>
        <w:rPr>
          <w:rStyle w:val="C25"/>
          <w:rtl w:val="0"/>
        </w:rPr>
      </w:pPr>
      <w:r>
        <w:rPr>
          <w:rStyle w:val="C25"/>
          <w:rtl w:val="0"/>
        </w:rPr>
        <w:t>Doba pro vykonání zkoušky</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keepNext w:val="0"/>
        <w:keepLines w:val="0"/>
        <w:framePr w:w="10766" w:h="1276" w:hRule="exact" w:wrap="none" w:vAnchor="page" w:hAnchor="margin" w:x="0" w:y="117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pStyle w:val="P21"/>
        <w:framePr w:w="7654" w:h="331" w:hRule="exact" w:wrap="none" w:vAnchor="page" w:hAnchor="margin" w:x="28" w:y="15940"/>
        <w:rPr>
          <w:rStyle w:val="C16"/>
          <w:rtl w:val="0"/>
        </w:rPr>
      </w:pPr>
      <w:r>
        <w:rPr>
          <w:rStyle w:val="C16"/>
          <w:rtl w:val="0"/>
        </w:rPr>
        <w:t>Chemicko-farmaceutický analytik / chemicko-farmaceutická analytička, 22.10.2026 11:53:02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5A2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4281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