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BD43D5" Type="http://schemas.openxmlformats.org/officeDocument/2006/relationships/officeDocument" Target="/word/document.xml" /><Relationship Id="coreR7BBD43D5" Type="http://schemas.openxmlformats.org/package/2006/relationships/metadata/core-properties" Target="/docProps/core.xml" /><Relationship Id="customR7BBD43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Narážeč (kód: 21-069-H)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zařízení nárazišť svislé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Vydávání návěští pro provoz těžního zařízení svislé dopravy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dopravních a strojních zařízení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Doprava osob jámou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břemen nadměrné hmotnosti a rozměrů jámou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29.11.2016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Narážeč, 11.9.2026 20:14:32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415/2003 Sb., kterou se stanoví podmínky k zajištění bezpečnosti a ochrany zdraví při práci a bezpečnosti provozu při svislé dopravě a chůzi.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Narážeč, 11.9.2026 20:14:32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DIAMO,s.p.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Narážeč, 11.9.2026 20:14:32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