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C3B1C" Type="http://schemas.openxmlformats.org/officeDocument/2006/relationships/officeDocument" Target="/word/document.xml" /><Relationship Id="coreR13DC3B1C" Type="http://schemas.openxmlformats.org/package/2006/relationships/metadata/core-properties" Target="/docProps/core.xml" /><Relationship Id="customR13DC3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 samostatná oděvní technička technoložka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63" w:hRule="exact" w:wrap="none" w:vAnchor="page" w:hAnchor="margin" w:x="0" w:y="8496"/>
        <w:rPr>
          <w:rStyle w:val="C3"/>
          <w:rtl w:val="0"/>
        </w:rPr>
      </w:pPr>
    </w:p>
    <w:p>
      <w:pPr>
        <w:pStyle w:val="P35"/>
        <w:framePr w:w="10710" w:h="547" w:hRule="exact" w:wrap="none" w:vAnchor="page" w:hAnchor="margin" w:x="28" w:y="8496"/>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samostatná oděvní technička technoložka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90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22.10.2026 8:29:30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9E1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2B48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DB73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