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9F461B" Type="http://schemas.openxmlformats.org/officeDocument/2006/relationships/officeDocument" Target="/word/document.xml" /><Relationship Id="coreR429F461B" Type="http://schemas.openxmlformats.org/package/2006/relationships/metadata/core-properties" Target="/docProps/core.xml" /><Relationship Id="customR429F461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Hydraulikář/hydraulikářka v těžbě a úpravě nerostných surovin (kód: 21-071-H)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zařízení při povrchové a hlubinné těžbě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Hydraulikář/hydraulikářka v těžbě a úpravě nerostných surovin, 27.7.2026 14:41:15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Strojní mechanik (kód: 23-51-H/01)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6.2.2013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Zámečník/zámečnice kolejových konstrukcí a vozidel (kód: 23-071-H)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14.8.2013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Provozní zámečník/zámečnice (kód: 23-073-H)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28.1.2009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Montér/montérka ocelových konstrukcí (kód: 23-002-H)</w:t>
      </w:r>
    </w:p>
    <w:p>
      <w:pPr>
        <w:pStyle w:val="P12"/>
        <w:framePr w:w="10256" w:h="248" w:hRule="exact" w:wrap="none" w:vAnchor="page" w:hAnchor="margin" w:x="482" w:y="5541"/>
        <w:rPr>
          <w:rStyle w:val="C13"/>
          <w:rtl w:val="0"/>
        </w:rPr>
      </w:pPr>
      <w:r>
        <w:rPr>
          <w:rStyle w:val="C13"/>
          <w:rtl w:val="0"/>
        </w:rPr>
        <w:t>Opravář/opravářka strojů a zařízení (kód: 23-001-H)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Zámečník/zámečnice (kód: 23-003-H)</w:t>
      </w:r>
    </w:p>
    <w:p>
      <w:pPr>
        <w:pStyle w:val="P13"/>
        <w:framePr w:w="398" w:h="268" w:hRule="exact" w:wrap="none" w:vAnchor="page" w:hAnchor="margin" w:x="28" w:y="6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50"/>
        <w:rPr>
          <w:rStyle w:val="C15"/>
          <w:rtl w:val="0"/>
        </w:rPr>
      </w:pPr>
      <w:r>
        <w:rPr>
          <w:rStyle w:val="C15"/>
          <w:rtl w:val="0"/>
        </w:rPr>
        <w:t>Platnost od 6.2.2012 do neomezeně</w:t>
      </w:r>
    </w:p>
    <w:p>
      <w:pPr>
        <w:pStyle w:val="P12"/>
        <w:framePr w:w="10256" w:h="248" w:hRule="exact" w:wrap="none" w:vAnchor="page" w:hAnchor="margin" w:x="482" w:y="6418"/>
        <w:rPr>
          <w:rStyle w:val="C13"/>
          <w:rtl w:val="0"/>
        </w:rPr>
      </w:pPr>
      <w:r>
        <w:rPr>
          <w:rStyle w:val="C13"/>
          <w:rtl w:val="0"/>
        </w:rPr>
        <w:t>Servisní mechanik/mechanička "malých" chladicích a klimatizačních zařízení a tepelných čerpadel (kód: 23-054-H)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Servisní mechanik/mechanička "velkých" chladicích a klimatizačních zařízení a tepelných čerpadel (kód: 23-055-H)</w:t>
      </w:r>
    </w:p>
    <w:p>
      <w:pPr>
        <w:pStyle w:val="P13"/>
        <w:framePr w:w="398" w:h="268" w:hRule="exact" w:wrap="none" w:vAnchor="page" w:hAnchor="margin" w:x="28" w:y="70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27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7295"/>
        <w:rPr>
          <w:rStyle w:val="C13"/>
          <w:rtl w:val="0"/>
        </w:rPr>
      </w:pPr>
      <w:r>
        <w:rPr>
          <w:rStyle w:val="C13"/>
          <w:rtl w:val="0"/>
        </w:rPr>
        <w:t>Hydraulikář/hydraulikářka v těžbě a úpravě nerostných surovin (kód: 21-071-H)</w:t>
      </w:r>
    </w:p>
    <w:p>
      <w:pPr>
        <w:pStyle w:val="P6"/>
        <w:framePr w:w="10710" w:h="113" w:hRule="exact" w:wrap="none" w:vAnchor="page" w:hAnchor="margin" w:x="28" w:y="7543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7656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Strojník (kód: 23-65-H/01)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824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248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8516"/>
        <w:rPr>
          <w:rStyle w:val="C13"/>
          <w:rtl w:val="0"/>
        </w:rPr>
      </w:pPr>
      <w:r>
        <w:rPr>
          <w:rStyle w:val="C13"/>
          <w:rtl w:val="0"/>
        </w:rPr>
        <w:t>Hydraulikář/hydraulikářka v těžbě a úpravě nerostných surovin (kód: 21-071-H)</w:t>
      </w:r>
    </w:p>
    <w:p>
      <w:pPr>
        <w:pStyle w:val="P6"/>
        <w:framePr w:w="10710" w:h="113" w:hRule="exact" w:wrap="none" w:vAnchor="page" w:hAnchor="margin" w:x="28" w:y="8764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8878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Strojník silničních strojů (kód: 23-65-H/03)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94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469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9737"/>
        <w:rPr>
          <w:rStyle w:val="C13"/>
          <w:rtl w:val="0"/>
        </w:rPr>
      </w:pPr>
      <w:r>
        <w:rPr>
          <w:rStyle w:val="C13"/>
          <w:rtl w:val="0"/>
        </w:rPr>
        <w:t>Hydraulikář/hydraulikářka v těžbě a úpravě nerostných surovin (kód: 21-071-H)</w:t>
      </w:r>
    </w:p>
    <w:p>
      <w:pPr>
        <w:pStyle w:val="P6"/>
        <w:framePr w:w="10710" w:h="113" w:hRule="exact" w:wrap="none" w:vAnchor="page" w:hAnchor="margin" w:x="28" w:y="998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21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5"/>
        <w:framePr w:w="5386" w:h="361" w:hRule="exact" w:wrap="none" w:vAnchor="page" w:hAnchor="margin" w:x="0" w:y="10552"/>
        <w:rPr>
          <w:rStyle w:val="C3"/>
          <w:rtl w:val="0"/>
        </w:rPr>
      </w:pPr>
    </w:p>
    <w:p>
      <w:pPr>
        <w:pStyle w:val="P16"/>
        <w:framePr w:w="5274" w:h="249" w:hRule="exact" w:wrap="none" w:vAnchor="page" w:hAnchor="margin" w:x="56" w:y="10608"/>
        <w:rPr>
          <w:rStyle w:val="C16"/>
          <w:rtl w:val="0"/>
        </w:rPr>
      </w:pPr>
      <w:r>
        <w:rPr>
          <w:rStyle w:val="C16"/>
          <w:rtl w:val="0"/>
        </w:rPr>
        <w:t>Povolání / Typová pozice</w:t>
      </w:r>
    </w:p>
    <w:p>
      <w:pPr>
        <w:pStyle w:val="P15"/>
        <w:framePr w:w="5380" w:h="361" w:hRule="exact" w:wrap="none" w:vAnchor="page" w:hAnchor="margin" w:x="5386" w:y="10552"/>
        <w:rPr>
          <w:rStyle w:val="C3"/>
          <w:rtl w:val="0"/>
        </w:rPr>
      </w:pPr>
    </w:p>
    <w:p>
      <w:pPr>
        <w:pStyle w:val="P16"/>
        <w:framePr w:w="5268" w:h="249" w:hRule="exact" w:wrap="none" w:vAnchor="page" w:hAnchor="margin" w:x="5442" w:y="10608"/>
        <w:rPr>
          <w:rStyle w:val="C16"/>
          <w:rtl w:val="0"/>
        </w:rPr>
      </w:pPr>
      <w:r>
        <w:rPr>
          <w:rStyle w:val="C16"/>
          <w:rtl w:val="0"/>
        </w:rPr>
        <w:t>Nadřízené povolání</w:t>
      </w:r>
    </w:p>
    <w:p>
      <w:pPr>
        <w:pStyle w:val="P17"/>
        <w:framePr w:w="5293" w:h="376" w:hRule="exact" w:wrap="none" w:vAnchor="page" w:hAnchor="margin" w:x="45" w:y="10914"/>
        <w:rPr>
          <w:rStyle w:val="C3"/>
          <w:rtl w:val="0"/>
        </w:rPr>
      </w:pPr>
    </w:p>
    <w:p>
      <w:pPr>
        <w:pStyle w:val="P18"/>
        <w:framePr w:w="5241" w:h="249" w:hRule="exact" w:wrap="none" w:vAnchor="page" w:hAnchor="margin" w:x="71" w:y="10970"/>
        <w:rPr>
          <w:rStyle w:val="C17"/>
          <w:rtl w:val="0"/>
        </w:rPr>
      </w:pPr>
      <w:r>
        <w:rPr>
          <w:rStyle w:val="C17"/>
          <w:rtl w:val="0"/>
        </w:rPr>
        <w:t>Obsluha strojů a zařízení při povrchové a hlubinné těžbě</w:t>
      </w:r>
    </w:p>
    <w:p>
      <w:pPr>
        <w:pStyle w:val="P19"/>
        <w:framePr w:w="5338" w:h="376" w:hRule="exact" w:wrap="none" w:vAnchor="page" w:hAnchor="margin" w:x="5383" w:y="10914"/>
        <w:rPr>
          <w:rStyle w:val="C3"/>
          <w:rtl w:val="0"/>
        </w:rPr>
      </w:pPr>
    </w:p>
    <w:p>
      <w:pPr>
        <w:pStyle w:val="P20"/>
        <w:framePr w:w="5256" w:h="249" w:hRule="exact" w:wrap="none" w:vAnchor="page" w:hAnchor="margin" w:x="5439" w:y="10970"/>
        <w:rPr>
          <w:rStyle w:val="C18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Hydraulikář/hydraulikářka v těžbě a úpravě nerostných surovin, 27.7.2026 14:41:15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shd w:val="clear" w:fill="D9D9D9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