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455E0AD" Type="http://schemas.openxmlformats.org/officeDocument/2006/relationships/officeDocument" Target="/word/document.xml" /><Relationship Id="coreR1455E0AD" Type="http://schemas.openxmlformats.org/package/2006/relationships/metadata/core-properties" Target="/docProps/core.xml" /><Relationship Id="customR1455E0A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Dispečer/dispečerka železniční dopravy (kód: 37-061-N)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Dispečer železniční dopravy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plnění grafikonu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Koordinace činnosti železničních pracovníků podle směnového plánu a grafikonu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dokumentace provozu železniční stanice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Vyřizování operativních záležitostí v železničním provozu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oběhu a technických parametrech železničních souprav a vozidel</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Koordinace posunu hnacími vozidly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Dispečer/dispečerka železniční dopravy, 7.5.2026 18:09:14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plnění grafikonu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grafikon vlakové dopravy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Vyhodnotit plnění grafikonu vlakové dopravy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Koordinace činnosti železničních pracovníků podle směnového plánu a grafikonu</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Vysvětlit princip směnového plánu a grafikonu</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Ústní ověření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Vysvětlit zásady práce železničních pracovníků podle grafikonu</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Ústní ověření</w:t>
      </w:r>
    </w:p>
    <w:p>
      <w:pPr>
        <w:pStyle w:val="P12"/>
        <w:framePr w:w="6710" w:h="376" w:hRule="exact" w:wrap="none" w:vAnchor="page" w:hAnchor="margin" w:x="45" w:y="6397"/>
        <w:rPr>
          <w:rStyle w:val="C3"/>
          <w:rtl w:val="0"/>
        </w:rPr>
      </w:pPr>
    </w:p>
    <w:p>
      <w:pPr>
        <w:pStyle w:val="P13"/>
        <w:framePr w:w="6658" w:h="249" w:hRule="exact" w:wrap="none" w:vAnchor="page" w:hAnchor="margin" w:x="71" w:y="6453"/>
        <w:rPr>
          <w:rStyle w:val="C11"/>
          <w:rtl w:val="0"/>
        </w:rPr>
      </w:pPr>
      <w:r>
        <w:rPr>
          <w:rStyle w:val="C11"/>
          <w:rtl w:val="0"/>
        </w:rPr>
        <w:t>c) Vysvětlit zásady práce železničních pracovníků při mimořádnostech</w:t>
      </w:r>
    </w:p>
    <w:p>
      <w:pPr>
        <w:pStyle w:val="P28"/>
        <w:framePr w:w="3921" w:h="376" w:hRule="exact" w:wrap="none" w:vAnchor="page" w:hAnchor="margin" w:x="6800" w:y="6397"/>
        <w:rPr>
          <w:rStyle w:val="C3"/>
          <w:rtl w:val="0"/>
        </w:rPr>
      </w:pPr>
    </w:p>
    <w:p>
      <w:pPr>
        <w:pStyle w:val="P29"/>
        <w:framePr w:w="3839" w:h="249" w:hRule="exact" w:wrap="none" w:vAnchor="page" w:hAnchor="margin" w:x="6856" w:y="6453"/>
        <w:rPr>
          <w:rStyle w:val="C21"/>
          <w:rtl w:val="0"/>
        </w:rPr>
      </w:pPr>
      <w:r>
        <w:rPr>
          <w:rStyle w:val="C21"/>
          <w:rtl w:val="0"/>
        </w:rPr>
        <w:t>Ústní ověření</w:t>
      </w:r>
    </w:p>
    <w:p>
      <w:pPr>
        <w:pStyle w:val="P16"/>
        <w:framePr w:w="6710" w:h="607" w:hRule="exact" w:wrap="none" w:vAnchor="page" w:hAnchor="margin" w:x="45" w:y="6773"/>
        <w:rPr>
          <w:rStyle w:val="C3"/>
          <w:rtl w:val="0"/>
        </w:rPr>
      </w:pPr>
    </w:p>
    <w:p>
      <w:pPr>
        <w:pStyle w:val="P17"/>
        <w:framePr w:w="6658" w:h="480" w:hRule="exact" w:wrap="none" w:vAnchor="page" w:hAnchor="margin" w:x="71" w:y="6829"/>
        <w:rPr>
          <w:rStyle w:val="C13"/>
          <w:rtl w:val="0"/>
        </w:rPr>
      </w:pPr>
      <w:r>
        <w:rPr>
          <w:rStyle w:val="C13"/>
          <w:rtl w:val="0"/>
        </w:rPr>
        <w:t>d) Předvést postupy řízení činnosti železničních pracovníků při mimořádnostech</w:t>
      </w:r>
    </w:p>
    <w:p>
      <w:pPr>
        <w:pStyle w:val="P30"/>
        <w:framePr w:w="3921" w:h="607" w:hRule="exact" w:wrap="none" w:vAnchor="page" w:hAnchor="margin" w:x="6800" w:y="6773"/>
        <w:rPr>
          <w:rStyle w:val="C3"/>
          <w:rtl w:val="0"/>
        </w:rPr>
      </w:pPr>
    </w:p>
    <w:p>
      <w:pPr>
        <w:pStyle w:val="P31"/>
        <w:framePr w:w="3839" w:h="480" w:hRule="exact" w:wrap="none" w:vAnchor="page" w:hAnchor="margin" w:x="6856" w:y="6829"/>
        <w:rPr>
          <w:rStyle w:val="C22"/>
          <w:rtl w:val="0"/>
        </w:rPr>
      </w:pPr>
      <w:r>
        <w:rPr>
          <w:rStyle w:val="C22"/>
          <w:rtl w:val="0"/>
        </w:rPr>
        <w:t>Praktické předvedení</w:t>
      </w:r>
    </w:p>
    <w:p>
      <w:pPr>
        <w:pStyle w:val="P32"/>
        <w:framePr w:w="10710" w:h="248" w:hRule="exact" w:wrap="none" w:vAnchor="page" w:hAnchor="margin" w:x="28" w:y="7493"/>
        <w:rPr>
          <w:rStyle w:val="C23"/>
          <w:rtl w:val="0"/>
        </w:rPr>
      </w:pPr>
      <w:r>
        <w:rPr>
          <w:rStyle w:val="C23"/>
          <w:rtl w:val="0"/>
        </w:rPr>
        <w:t>Je třeba splnit všechna kritéria.</w:t>
      </w:r>
    </w:p>
    <w:p>
      <w:pPr>
        <w:pStyle w:val="P23"/>
        <w:framePr w:w="10710" w:h="340" w:hRule="exact" w:wrap="none" w:vAnchor="page" w:hAnchor="margin" w:x="28" w:y="7929"/>
        <w:rPr>
          <w:rStyle w:val="C18"/>
          <w:rtl w:val="0"/>
        </w:rPr>
      </w:pPr>
      <w:r>
        <w:rPr>
          <w:rStyle w:val="C18"/>
          <w:rtl w:val="0"/>
        </w:rPr>
        <w:t>Vedení dokumentace provozu železniční stanice</w:t>
      </w:r>
    </w:p>
    <w:p>
      <w:pPr>
        <w:pStyle w:val="P24"/>
        <w:framePr w:w="6713" w:h="376" w:hRule="exact" w:wrap="none" w:vAnchor="page" w:hAnchor="margin" w:x="45" w:y="8368"/>
        <w:rPr>
          <w:rStyle w:val="C3"/>
          <w:rtl w:val="0"/>
        </w:rPr>
      </w:pPr>
    </w:p>
    <w:p>
      <w:pPr>
        <w:pStyle w:val="P25"/>
        <w:framePr w:w="6661" w:h="249" w:hRule="exact" w:wrap="none" w:vAnchor="page" w:hAnchor="margin" w:x="71" w:y="8439"/>
        <w:rPr>
          <w:rStyle w:val="C19"/>
          <w:rtl w:val="0"/>
        </w:rPr>
      </w:pPr>
      <w:r>
        <w:rPr>
          <w:rStyle w:val="C19"/>
          <w:rtl w:val="0"/>
        </w:rPr>
        <w:t>Kritéria hodnocení</w:t>
      </w:r>
    </w:p>
    <w:p>
      <w:pPr>
        <w:pStyle w:val="P26"/>
        <w:framePr w:w="3918" w:h="376" w:hRule="exact" w:wrap="none" w:vAnchor="page" w:hAnchor="margin" w:x="6803" w:y="8368"/>
        <w:rPr>
          <w:rStyle w:val="C3"/>
          <w:rtl w:val="0"/>
        </w:rPr>
      </w:pPr>
    </w:p>
    <w:p>
      <w:pPr>
        <w:pStyle w:val="P27"/>
        <w:framePr w:w="3836" w:h="249" w:hRule="exact" w:wrap="none" w:vAnchor="page" w:hAnchor="margin" w:x="6859" w:y="8439"/>
        <w:rPr>
          <w:rStyle w:val="C20"/>
          <w:rtl w:val="0"/>
        </w:rPr>
      </w:pPr>
      <w:r>
        <w:rPr>
          <w:rStyle w:val="C20"/>
          <w:rtl w:val="0"/>
        </w:rPr>
        <w:t>Způsoby ověření</w:t>
      </w:r>
    </w:p>
    <w:p>
      <w:pPr>
        <w:pStyle w:val="P12"/>
        <w:framePr w:w="6710" w:h="607" w:hRule="exact" w:wrap="none" w:vAnchor="page" w:hAnchor="margin" w:x="45" w:y="8744"/>
        <w:rPr>
          <w:rStyle w:val="C3"/>
          <w:rtl w:val="0"/>
        </w:rPr>
      </w:pPr>
    </w:p>
    <w:p>
      <w:pPr>
        <w:pStyle w:val="P13"/>
        <w:framePr w:w="6658" w:h="480" w:hRule="exact" w:wrap="none" w:vAnchor="page" w:hAnchor="margin" w:x="71" w:y="8800"/>
        <w:rPr>
          <w:rStyle w:val="C11"/>
          <w:rtl w:val="0"/>
        </w:rPr>
      </w:pPr>
      <w:r>
        <w:rPr>
          <w:rStyle w:val="C11"/>
          <w:rtl w:val="0"/>
        </w:rPr>
        <w:t>a) Vyjmenovat dokumenty základní dopravní dokumentace a prokázat jejich znalost</w:t>
      </w:r>
    </w:p>
    <w:p>
      <w:pPr>
        <w:pStyle w:val="P28"/>
        <w:framePr w:w="3921" w:h="607" w:hRule="exact" w:wrap="none" w:vAnchor="page" w:hAnchor="margin" w:x="6800" w:y="8744"/>
        <w:rPr>
          <w:rStyle w:val="C3"/>
          <w:rtl w:val="0"/>
        </w:rPr>
      </w:pPr>
    </w:p>
    <w:p>
      <w:pPr>
        <w:pStyle w:val="P29"/>
        <w:framePr w:w="3839" w:h="480" w:hRule="exact" w:wrap="none" w:vAnchor="page" w:hAnchor="margin" w:x="6856" w:y="8800"/>
        <w:rPr>
          <w:rStyle w:val="C21"/>
          <w:rtl w:val="0"/>
        </w:rPr>
      </w:pPr>
      <w:r>
        <w:rPr>
          <w:rStyle w:val="C21"/>
          <w:rtl w:val="0"/>
        </w:rPr>
        <w:t>Ústní ověření</w:t>
      </w:r>
    </w:p>
    <w:p>
      <w:pPr>
        <w:pStyle w:val="P16"/>
        <w:framePr w:w="6710" w:h="607" w:hRule="exact" w:wrap="none" w:vAnchor="page" w:hAnchor="margin" w:x="45" w:y="9351"/>
        <w:rPr>
          <w:rStyle w:val="C3"/>
          <w:rtl w:val="0"/>
        </w:rPr>
      </w:pPr>
    </w:p>
    <w:p>
      <w:pPr>
        <w:pStyle w:val="P17"/>
        <w:framePr w:w="6658" w:h="480" w:hRule="exact" w:wrap="none" w:vAnchor="page" w:hAnchor="margin" w:x="71" w:y="9407"/>
        <w:rPr>
          <w:rStyle w:val="C13"/>
          <w:rtl w:val="0"/>
        </w:rPr>
      </w:pPr>
      <w:r>
        <w:rPr>
          <w:rStyle w:val="C13"/>
          <w:rtl w:val="0"/>
        </w:rPr>
        <w:t xml:space="preserve">b) Vést dopravní dokumentaci a objasnit prováděné technologické </w:t>
        <w:br w:type="textWrapping"/>
        <w:t>postupy při řízení provozu v železniční stanici</w:t>
      </w:r>
    </w:p>
    <w:p>
      <w:pPr>
        <w:pStyle w:val="P30"/>
        <w:framePr w:w="3921" w:h="607" w:hRule="exact" w:wrap="none" w:vAnchor="page" w:hAnchor="margin" w:x="6800" w:y="9351"/>
        <w:rPr>
          <w:rStyle w:val="C3"/>
          <w:rtl w:val="0"/>
        </w:rPr>
      </w:pPr>
    </w:p>
    <w:p>
      <w:pPr>
        <w:pStyle w:val="P31"/>
        <w:framePr w:w="3839" w:h="480" w:hRule="exact" w:wrap="none" w:vAnchor="page" w:hAnchor="margin" w:x="6856" w:y="9407"/>
        <w:rPr>
          <w:rStyle w:val="C22"/>
          <w:rtl w:val="0"/>
        </w:rPr>
      </w:pPr>
      <w:r>
        <w:rPr>
          <w:rStyle w:val="C22"/>
          <w:rtl w:val="0"/>
        </w:rPr>
        <w:t>Praktické předvedení a ústní ověření</w:t>
      </w:r>
    </w:p>
    <w:p>
      <w:pPr>
        <w:pStyle w:val="P12"/>
        <w:framePr w:w="6710" w:h="376" w:hRule="exact" w:wrap="none" w:vAnchor="page" w:hAnchor="margin" w:x="45" w:y="9958"/>
        <w:rPr>
          <w:rStyle w:val="C3"/>
          <w:rtl w:val="0"/>
        </w:rPr>
      </w:pPr>
    </w:p>
    <w:p>
      <w:pPr>
        <w:pStyle w:val="P13"/>
        <w:framePr w:w="6658" w:h="249" w:hRule="exact" w:wrap="none" w:vAnchor="page" w:hAnchor="margin" w:x="71" w:y="10014"/>
        <w:rPr>
          <w:rStyle w:val="C11"/>
          <w:rtl w:val="0"/>
        </w:rPr>
      </w:pPr>
      <w:r>
        <w:rPr>
          <w:rStyle w:val="C11"/>
          <w:rtl w:val="0"/>
        </w:rPr>
        <w:t>c) Zapisovat do dopravní dokumentace</w:t>
      </w:r>
    </w:p>
    <w:p>
      <w:pPr>
        <w:pStyle w:val="P28"/>
        <w:framePr w:w="3921" w:h="376" w:hRule="exact" w:wrap="none" w:vAnchor="page" w:hAnchor="margin" w:x="6800" w:y="9958"/>
        <w:rPr>
          <w:rStyle w:val="C3"/>
          <w:rtl w:val="0"/>
        </w:rPr>
      </w:pPr>
    </w:p>
    <w:p>
      <w:pPr>
        <w:pStyle w:val="P29"/>
        <w:framePr w:w="3839" w:h="249" w:hRule="exact" w:wrap="none" w:vAnchor="page" w:hAnchor="margin" w:x="6856" w:y="10014"/>
        <w:rPr>
          <w:rStyle w:val="C21"/>
          <w:rtl w:val="0"/>
        </w:rPr>
      </w:pPr>
      <w:r>
        <w:rPr>
          <w:rStyle w:val="C21"/>
          <w:rtl w:val="0"/>
        </w:rPr>
        <w:t>Praktické předvedení a ústní ověření</w:t>
      </w:r>
    </w:p>
    <w:p>
      <w:pPr>
        <w:pStyle w:val="P32"/>
        <w:framePr w:w="10710" w:h="248" w:hRule="exact" w:wrap="none" w:vAnchor="page" w:hAnchor="margin" w:x="28" w:y="10448"/>
        <w:rPr>
          <w:rStyle w:val="C23"/>
          <w:rtl w:val="0"/>
        </w:rPr>
      </w:pPr>
      <w:r>
        <w:rPr>
          <w:rStyle w:val="C23"/>
          <w:rtl w:val="0"/>
        </w:rPr>
        <w:t>Je třeba splnit všechna kritéria.</w:t>
      </w:r>
    </w:p>
    <w:p>
      <w:pPr>
        <w:pStyle w:val="P23"/>
        <w:framePr w:w="10710" w:h="340" w:hRule="exact" w:wrap="none" w:vAnchor="page" w:hAnchor="margin" w:x="28" w:y="10883"/>
        <w:rPr>
          <w:rStyle w:val="C18"/>
          <w:rtl w:val="0"/>
        </w:rPr>
      </w:pPr>
      <w:r>
        <w:rPr>
          <w:rStyle w:val="C18"/>
          <w:rtl w:val="0"/>
        </w:rPr>
        <w:t>Vyřizování operativních záležitostí v železničním provozu</w:t>
      </w:r>
    </w:p>
    <w:p>
      <w:pPr>
        <w:pStyle w:val="P24"/>
        <w:framePr w:w="6713" w:h="376" w:hRule="exact" w:wrap="none" w:vAnchor="page" w:hAnchor="margin" w:x="45" w:y="11323"/>
        <w:rPr>
          <w:rStyle w:val="C3"/>
          <w:rtl w:val="0"/>
        </w:rPr>
      </w:pPr>
    </w:p>
    <w:p>
      <w:pPr>
        <w:pStyle w:val="P25"/>
        <w:framePr w:w="6661" w:h="249" w:hRule="exact" w:wrap="none" w:vAnchor="page" w:hAnchor="margin" w:x="71" w:y="11394"/>
        <w:rPr>
          <w:rStyle w:val="C19"/>
          <w:rtl w:val="0"/>
        </w:rPr>
      </w:pPr>
      <w:r>
        <w:rPr>
          <w:rStyle w:val="C19"/>
          <w:rtl w:val="0"/>
        </w:rPr>
        <w:t>Kritéria hodnocení</w:t>
      </w:r>
    </w:p>
    <w:p>
      <w:pPr>
        <w:pStyle w:val="P26"/>
        <w:framePr w:w="3918" w:h="376" w:hRule="exact" w:wrap="none" w:vAnchor="page" w:hAnchor="margin" w:x="6803" w:y="11323"/>
        <w:rPr>
          <w:rStyle w:val="C3"/>
          <w:rtl w:val="0"/>
        </w:rPr>
      </w:pPr>
    </w:p>
    <w:p>
      <w:pPr>
        <w:pStyle w:val="P27"/>
        <w:framePr w:w="3836" w:h="249" w:hRule="exact" w:wrap="none" w:vAnchor="page" w:hAnchor="margin" w:x="6859" w:y="11394"/>
        <w:rPr>
          <w:rStyle w:val="C20"/>
          <w:rtl w:val="0"/>
        </w:rPr>
      </w:pPr>
      <w:r>
        <w:rPr>
          <w:rStyle w:val="C20"/>
          <w:rtl w:val="0"/>
        </w:rPr>
        <w:t>Způsoby ověření</w:t>
      </w:r>
    </w:p>
    <w:p>
      <w:pPr>
        <w:pStyle w:val="P12"/>
        <w:framePr w:w="6710" w:h="376" w:hRule="exact" w:wrap="none" w:vAnchor="page" w:hAnchor="margin" w:x="45" w:y="11699"/>
        <w:rPr>
          <w:rStyle w:val="C3"/>
          <w:rtl w:val="0"/>
        </w:rPr>
      </w:pPr>
    </w:p>
    <w:p>
      <w:pPr>
        <w:pStyle w:val="P13"/>
        <w:framePr w:w="6658" w:h="249" w:hRule="exact" w:wrap="none" w:vAnchor="page" w:hAnchor="margin" w:x="71" w:y="11755"/>
        <w:rPr>
          <w:rStyle w:val="C11"/>
          <w:rtl w:val="0"/>
        </w:rPr>
      </w:pPr>
      <w:r>
        <w:rPr>
          <w:rStyle w:val="C11"/>
          <w:rtl w:val="0"/>
        </w:rPr>
        <w:t>a) Zpracovat provozní údaje a vložit je do informačního systému</w:t>
      </w:r>
    </w:p>
    <w:p>
      <w:pPr>
        <w:pStyle w:val="P28"/>
        <w:framePr w:w="3921" w:h="376" w:hRule="exact" w:wrap="none" w:vAnchor="page" w:hAnchor="margin" w:x="6800" w:y="11699"/>
        <w:rPr>
          <w:rStyle w:val="C3"/>
          <w:rtl w:val="0"/>
        </w:rPr>
      </w:pPr>
    </w:p>
    <w:p>
      <w:pPr>
        <w:pStyle w:val="P29"/>
        <w:framePr w:w="3839" w:h="249" w:hRule="exact" w:wrap="none" w:vAnchor="page" w:hAnchor="margin" w:x="6856" w:y="11755"/>
        <w:rPr>
          <w:rStyle w:val="C21"/>
          <w:rtl w:val="0"/>
        </w:rPr>
      </w:pPr>
      <w:r>
        <w:rPr>
          <w:rStyle w:val="C21"/>
          <w:rtl w:val="0"/>
        </w:rPr>
        <w:t>Praktické předvedení a ústní ověření</w:t>
      </w:r>
    </w:p>
    <w:p>
      <w:pPr>
        <w:pStyle w:val="P16"/>
        <w:framePr w:w="6710" w:h="376" w:hRule="exact" w:wrap="none" w:vAnchor="page" w:hAnchor="margin" w:x="45" w:y="12075"/>
        <w:rPr>
          <w:rStyle w:val="C3"/>
          <w:rtl w:val="0"/>
        </w:rPr>
      </w:pPr>
    </w:p>
    <w:p>
      <w:pPr>
        <w:pStyle w:val="P17"/>
        <w:framePr w:w="6658" w:h="249" w:hRule="exact" w:wrap="none" w:vAnchor="page" w:hAnchor="margin" w:x="71" w:y="12131"/>
        <w:rPr>
          <w:rStyle w:val="C13"/>
          <w:rtl w:val="0"/>
        </w:rPr>
      </w:pPr>
      <w:r>
        <w:rPr>
          <w:rStyle w:val="C13"/>
          <w:rtl w:val="0"/>
        </w:rPr>
        <w:t>b) Popsat postupy při mimořádnostech v železniční dopravě</w:t>
      </w:r>
    </w:p>
    <w:p>
      <w:pPr>
        <w:pStyle w:val="P30"/>
        <w:framePr w:w="3921" w:h="376" w:hRule="exact" w:wrap="none" w:vAnchor="page" w:hAnchor="margin" w:x="6800" w:y="12075"/>
        <w:rPr>
          <w:rStyle w:val="C3"/>
          <w:rtl w:val="0"/>
        </w:rPr>
      </w:pPr>
    </w:p>
    <w:p>
      <w:pPr>
        <w:pStyle w:val="P31"/>
        <w:framePr w:w="3839" w:h="249" w:hRule="exact" w:wrap="none" w:vAnchor="page" w:hAnchor="margin" w:x="6856" w:y="12131"/>
        <w:rPr>
          <w:rStyle w:val="C22"/>
          <w:rtl w:val="0"/>
        </w:rPr>
      </w:pPr>
      <w:r>
        <w:rPr>
          <w:rStyle w:val="C22"/>
          <w:rtl w:val="0"/>
        </w:rPr>
        <w:t>Ústní ověření</w:t>
      </w:r>
    </w:p>
    <w:p>
      <w:pPr>
        <w:pStyle w:val="P12"/>
        <w:framePr w:w="6710" w:h="376" w:hRule="exact" w:wrap="none" w:vAnchor="page" w:hAnchor="margin" w:x="45" w:y="12451"/>
        <w:rPr>
          <w:rStyle w:val="C3"/>
          <w:rtl w:val="0"/>
        </w:rPr>
      </w:pPr>
    </w:p>
    <w:p>
      <w:pPr>
        <w:pStyle w:val="P13"/>
        <w:framePr w:w="6658" w:h="249" w:hRule="exact" w:wrap="none" w:vAnchor="page" w:hAnchor="margin" w:x="71" w:y="12507"/>
        <w:rPr>
          <w:rStyle w:val="C11"/>
          <w:rtl w:val="0"/>
        </w:rPr>
      </w:pPr>
      <w:r>
        <w:rPr>
          <w:rStyle w:val="C11"/>
          <w:rtl w:val="0"/>
        </w:rPr>
        <w:t>c) Vést předepsanou dokumentaci k operativnímu řízení</w:t>
      </w:r>
    </w:p>
    <w:p>
      <w:pPr>
        <w:pStyle w:val="P28"/>
        <w:framePr w:w="3921" w:h="376" w:hRule="exact" w:wrap="none" w:vAnchor="page" w:hAnchor="margin" w:x="6800" w:y="12451"/>
        <w:rPr>
          <w:rStyle w:val="C3"/>
          <w:rtl w:val="0"/>
        </w:rPr>
      </w:pPr>
    </w:p>
    <w:p>
      <w:pPr>
        <w:pStyle w:val="P29"/>
        <w:framePr w:w="3839" w:h="249" w:hRule="exact" w:wrap="none" w:vAnchor="page" w:hAnchor="margin" w:x="6856" w:y="12507"/>
        <w:rPr>
          <w:rStyle w:val="C21"/>
          <w:rtl w:val="0"/>
        </w:rPr>
      </w:pPr>
      <w:r>
        <w:rPr>
          <w:rStyle w:val="C21"/>
          <w:rtl w:val="0"/>
        </w:rPr>
        <w:t>Praktické předvedení a ústní ověření</w:t>
      </w:r>
    </w:p>
    <w:p>
      <w:pPr>
        <w:pStyle w:val="P16"/>
        <w:framePr w:w="6710" w:h="376" w:hRule="exact" w:wrap="none" w:vAnchor="page" w:hAnchor="margin" w:x="45" w:y="12828"/>
        <w:rPr>
          <w:rStyle w:val="C3"/>
          <w:rtl w:val="0"/>
        </w:rPr>
      </w:pPr>
    </w:p>
    <w:p>
      <w:pPr>
        <w:pStyle w:val="P17"/>
        <w:framePr w:w="6658" w:h="249" w:hRule="exact" w:wrap="none" w:vAnchor="page" w:hAnchor="margin" w:x="71" w:y="12884"/>
        <w:rPr>
          <w:rStyle w:val="C13"/>
          <w:rtl w:val="0"/>
        </w:rPr>
      </w:pPr>
      <w:r>
        <w:rPr>
          <w:rStyle w:val="C13"/>
          <w:rtl w:val="0"/>
        </w:rPr>
        <w:t>d) Vést předepsanou evidenci k operativnímu řízení</w:t>
      </w:r>
    </w:p>
    <w:p>
      <w:pPr>
        <w:pStyle w:val="P30"/>
        <w:framePr w:w="3921" w:h="376" w:hRule="exact" w:wrap="none" w:vAnchor="page" w:hAnchor="margin" w:x="6800" w:y="12828"/>
        <w:rPr>
          <w:rStyle w:val="C3"/>
          <w:rtl w:val="0"/>
        </w:rPr>
      </w:pPr>
    </w:p>
    <w:p>
      <w:pPr>
        <w:pStyle w:val="P31"/>
        <w:framePr w:w="3839" w:h="249" w:hRule="exact" w:wrap="none" w:vAnchor="page" w:hAnchor="margin" w:x="6856" w:y="12884"/>
        <w:rPr>
          <w:rStyle w:val="C22"/>
          <w:rtl w:val="0"/>
        </w:rPr>
      </w:pPr>
      <w:r>
        <w:rPr>
          <w:rStyle w:val="C22"/>
          <w:rtl w:val="0"/>
        </w:rPr>
        <w:t>Praktické předvedení a ústní ověření</w:t>
      </w:r>
    </w:p>
    <w:p>
      <w:pPr>
        <w:pStyle w:val="P32"/>
        <w:framePr w:w="10710" w:h="248" w:hRule="exact" w:wrap="none" w:vAnchor="page" w:hAnchor="margin" w:x="28" w:y="133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Dispečer/dispečerka železniční dopravy, 7.5.2026 18:09:14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oběhu a technických parametrech železničních souprav a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podstatu oběhu železničních souprav a vozidel</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Prokázat znalost technických parametrů železničních souprav a obsluhovat technická zařízení železničních vozů (osvětlení, klimatizace apod.)</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Zpracovat a vyhotovit náležitosti pro vlakové soupravy</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a ústní ověření</w:t>
      </w:r>
    </w:p>
    <w:p>
      <w:pPr>
        <w:pStyle w:val="P32"/>
        <w:framePr w:w="10710" w:h="248" w:hRule="exact" w:wrap="none" w:vAnchor="page" w:hAnchor="margin" w:x="28" w:y="4667"/>
        <w:rPr>
          <w:rStyle w:val="C23"/>
          <w:rtl w:val="0"/>
        </w:rPr>
      </w:pPr>
      <w:r>
        <w:rPr>
          <w:rStyle w:val="C23"/>
          <w:rtl w:val="0"/>
        </w:rPr>
        <w:t>Je třeba splnit všechna kritéria.</w:t>
      </w:r>
    </w:p>
    <w:p>
      <w:pPr>
        <w:pStyle w:val="P23"/>
        <w:framePr w:w="10710" w:h="340" w:hRule="exact" w:wrap="none" w:vAnchor="page" w:hAnchor="margin" w:x="28" w:y="5102"/>
        <w:rPr>
          <w:rStyle w:val="C18"/>
          <w:rtl w:val="0"/>
        </w:rPr>
      </w:pPr>
      <w:r>
        <w:rPr>
          <w:rStyle w:val="C18"/>
          <w:rtl w:val="0"/>
        </w:rPr>
        <w:t>Koordinace posunu hnacími vozidly</w:t>
      </w:r>
    </w:p>
    <w:p>
      <w:pPr>
        <w:pStyle w:val="P24"/>
        <w:framePr w:w="6713" w:h="376" w:hRule="exact" w:wrap="none" w:vAnchor="page" w:hAnchor="margin" w:x="45" w:y="5542"/>
        <w:rPr>
          <w:rStyle w:val="C3"/>
          <w:rtl w:val="0"/>
        </w:rPr>
      </w:pPr>
    </w:p>
    <w:p>
      <w:pPr>
        <w:pStyle w:val="P25"/>
        <w:framePr w:w="6661" w:h="249" w:hRule="exact" w:wrap="none" w:vAnchor="page" w:hAnchor="margin" w:x="71" w:y="5613"/>
        <w:rPr>
          <w:rStyle w:val="C19"/>
          <w:rtl w:val="0"/>
        </w:rPr>
      </w:pPr>
      <w:r>
        <w:rPr>
          <w:rStyle w:val="C19"/>
          <w:rtl w:val="0"/>
        </w:rPr>
        <w:t>Kritéria hodnocení</w:t>
      </w:r>
    </w:p>
    <w:p>
      <w:pPr>
        <w:pStyle w:val="P26"/>
        <w:framePr w:w="3918" w:h="376" w:hRule="exact" w:wrap="none" w:vAnchor="page" w:hAnchor="margin" w:x="6803" w:y="5542"/>
        <w:rPr>
          <w:rStyle w:val="C3"/>
          <w:rtl w:val="0"/>
        </w:rPr>
      </w:pPr>
    </w:p>
    <w:p>
      <w:pPr>
        <w:pStyle w:val="P27"/>
        <w:framePr w:w="3836" w:h="249" w:hRule="exact" w:wrap="none" w:vAnchor="page" w:hAnchor="margin" w:x="6859" w:y="5613"/>
        <w:rPr>
          <w:rStyle w:val="C20"/>
          <w:rtl w:val="0"/>
        </w:rPr>
      </w:pPr>
      <w:r>
        <w:rPr>
          <w:rStyle w:val="C20"/>
          <w:rtl w:val="0"/>
        </w:rPr>
        <w:t>Způsoby ověření</w:t>
      </w:r>
    </w:p>
    <w:p>
      <w:pPr>
        <w:pStyle w:val="P12"/>
        <w:framePr w:w="6710" w:h="376" w:hRule="exact" w:wrap="none" w:vAnchor="page" w:hAnchor="margin" w:x="45" w:y="5918"/>
        <w:rPr>
          <w:rStyle w:val="C3"/>
          <w:rtl w:val="0"/>
        </w:rPr>
      </w:pPr>
    </w:p>
    <w:p>
      <w:pPr>
        <w:pStyle w:val="P13"/>
        <w:framePr w:w="6658" w:h="249" w:hRule="exact" w:wrap="none" w:vAnchor="page" w:hAnchor="margin" w:x="71" w:y="5974"/>
        <w:rPr>
          <w:rStyle w:val="C11"/>
          <w:rtl w:val="0"/>
        </w:rPr>
      </w:pPr>
      <w:r>
        <w:rPr>
          <w:rStyle w:val="C11"/>
          <w:rtl w:val="0"/>
        </w:rPr>
        <w:t>a) Popsat proces koordinace posunu vozidel</w:t>
      </w:r>
    </w:p>
    <w:p>
      <w:pPr>
        <w:pStyle w:val="P28"/>
        <w:framePr w:w="3921" w:h="376" w:hRule="exact" w:wrap="none" w:vAnchor="page" w:hAnchor="margin" w:x="6800" w:y="5918"/>
        <w:rPr>
          <w:rStyle w:val="C3"/>
          <w:rtl w:val="0"/>
        </w:rPr>
      </w:pPr>
    </w:p>
    <w:p>
      <w:pPr>
        <w:pStyle w:val="P29"/>
        <w:framePr w:w="3839" w:h="249" w:hRule="exact" w:wrap="none" w:vAnchor="page" w:hAnchor="margin" w:x="6856" w:y="5974"/>
        <w:rPr>
          <w:rStyle w:val="C21"/>
          <w:rtl w:val="0"/>
        </w:rPr>
      </w:pPr>
      <w:r>
        <w:rPr>
          <w:rStyle w:val="C21"/>
          <w:rtl w:val="0"/>
        </w:rPr>
        <w:t>Ústní ověření</w:t>
      </w:r>
    </w:p>
    <w:p>
      <w:pPr>
        <w:pStyle w:val="P16"/>
        <w:framePr w:w="6710" w:h="376" w:hRule="exact" w:wrap="none" w:vAnchor="page" w:hAnchor="margin" w:x="45" w:y="6294"/>
        <w:rPr>
          <w:rStyle w:val="C3"/>
          <w:rtl w:val="0"/>
        </w:rPr>
      </w:pPr>
    </w:p>
    <w:p>
      <w:pPr>
        <w:pStyle w:val="P17"/>
        <w:framePr w:w="6658" w:h="249" w:hRule="exact" w:wrap="none" w:vAnchor="page" w:hAnchor="margin" w:x="71" w:y="6350"/>
        <w:rPr>
          <w:rStyle w:val="C13"/>
          <w:rtl w:val="0"/>
        </w:rPr>
      </w:pPr>
      <w:r>
        <w:rPr>
          <w:rStyle w:val="C13"/>
          <w:rtl w:val="0"/>
        </w:rPr>
        <w:t>b) Popsat posun hnacími vozidly</w:t>
      </w:r>
    </w:p>
    <w:p>
      <w:pPr>
        <w:pStyle w:val="P30"/>
        <w:framePr w:w="3921" w:h="376" w:hRule="exact" w:wrap="none" w:vAnchor="page" w:hAnchor="margin" w:x="6800" w:y="6294"/>
        <w:rPr>
          <w:rStyle w:val="C3"/>
          <w:rtl w:val="0"/>
        </w:rPr>
      </w:pPr>
    </w:p>
    <w:p>
      <w:pPr>
        <w:pStyle w:val="P31"/>
        <w:framePr w:w="3839" w:h="249" w:hRule="exact" w:wrap="none" w:vAnchor="page" w:hAnchor="margin" w:x="6856" w:y="6350"/>
        <w:rPr>
          <w:rStyle w:val="C22"/>
          <w:rtl w:val="0"/>
        </w:rPr>
      </w:pPr>
      <w:r>
        <w:rPr>
          <w:rStyle w:val="C22"/>
          <w:rtl w:val="0"/>
        </w:rPr>
        <w:t>Ústní ověření</w:t>
      </w:r>
    </w:p>
    <w:p>
      <w:pPr>
        <w:pStyle w:val="P12"/>
        <w:framePr w:w="6710" w:h="376" w:hRule="exact" w:wrap="none" w:vAnchor="page" w:hAnchor="margin" w:x="45" w:y="6670"/>
        <w:rPr>
          <w:rStyle w:val="C3"/>
          <w:rtl w:val="0"/>
        </w:rPr>
      </w:pPr>
    </w:p>
    <w:p>
      <w:pPr>
        <w:pStyle w:val="P13"/>
        <w:framePr w:w="6658" w:h="249" w:hRule="exact" w:wrap="none" w:vAnchor="page" w:hAnchor="margin" w:x="71" w:y="6726"/>
        <w:rPr>
          <w:rStyle w:val="C11"/>
          <w:rtl w:val="0"/>
        </w:rPr>
      </w:pPr>
      <w:r>
        <w:rPr>
          <w:rStyle w:val="C11"/>
          <w:rtl w:val="0"/>
        </w:rPr>
        <w:t>c) Vysvětlit zásady odstavení kolejových vozidel</w:t>
      </w:r>
    </w:p>
    <w:p>
      <w:pPr>
        <w:pStyle w:val="P28"/>
        <w:framePr w:w="3921" w:h="376" w:hRule="exact" w:wrap="none" w:vAnchor="page" w:hAnchor="margin" w:x="6800" w:y="6670"/>
        <w:rPr>
          <w:rStyle w:val="C3"/>
          <w:rtl w:val="0"/>
        </w:rPr>
      </w:pPr>
    </w:p>
    <w:p>
      <w:pPr>
        <w:pStyle w:val="P29"/>
        <w:framePr w:w="3839" w:h="249" w:hRule="exact" w:wrap="none" w:vAnchor="page" w:hAnchor="margin" w:x="6856" w:y="6726"/>
        <w:rPr>
          <w:rStyle w:val="C21"/>
          <w:rtl w:val="0"/>
        </w:rPr>
      </w:pPr>
      <w:r>
        <w:rPr>
          <w:rStyle w:val="C21"/>
          <w:rtl w:val="0"/>
        </w:rPr>
        <w:t>Ústní ověření</w:t>
      </w:r>
    </w:p>
    <w:p>
      <w:pPr>
        <w:pStyle w:val="P16"/>
        <w:framePr w:w="6710" w:h="376" w:hRule="exact" w:wrap="none" w:vAnchor="page" w:hAnchor="margin" w:x="45" w:y="7047"/>
        <w:rPr>
          <w:rStyle w:val="C3"/>
          <w:rtl w:val="0"/>
        </w:rPr>
      </w:pPr>
    </w:p>
    <w:p>
      <w:pPr>
        <w:pStyle w:val="P17"/>
        <w:framePr w:w="6658" w:h="249" w:hRule="exact" w:wrap="none" w:vAnchor="page" w:hAnchor="margin" w:x="71" w:y="7103"/>
        <w:rPr>
          <w:rStyle w:val="C13"/>
          <w:rtl w:val="0"/>
        </w:rPr>
      </w:pPr>
      <w:r>
        <w:rPr>
          <w:rStyle w:val="C13"/>
          <w:rtl w:val="0"/>
        </w:rPr>
        <w:t>d) Předvést proces řízení a koordinace posunu</w:t>
      </w:r>
    </w:p>
    <w:p>
      <w:pPr>
        <w:pStyle w:val="P30"/>
        <w:framePr w:w="3921" w:h="376" w:hRule="exact" w:wrap="none" w:vAnchor="page" w:hAnchor="margin" w:x="6800" w:y="7047"/>
        <w:rPr>
          <w:rStyle w:val="C3"/>
          <w:rtl w:val="0"/>
        </w:rPr>
      </w:pPr>
    </w:p>
    <w:p>
      <w:pPr>
        <w:pStyle w:val="P31"/>
        <w:framePr w:w="3839" w:h="249" w:hRule="exact" w:wrap="none" w:vAnchor="page" w:hAnchor="margin" w:x="6856" w:y="7103"/>
        <w:rPr>
          <w:rStyle w:val="C22"/>
          <w:rtl w:val="0"/>
        </w:rPr>
      </w:pPr>
      <w:r>
        <w:rPr>
          <w:rStyle w:val="C22"/>
          <w:rtl w:val="0"/>
        </w:rPr>
        <w:t>Praktické předvedení a ústní ověření</w:t>
      </w:r>
    </w:p>
    <w:p>
      <w:pPr>
        <w:pStyle w:val="P32"/>
        <w:framePr w:w="10710" w:h="248" w:hRule="exact" w:wrap="none" w:vAnchor="page" w:hAnchor="margin" w:x="28" w:y="75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Dispečer/dispečerka železniční dopravy, 7.5.2026 18:09:14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NSP - http://katalog.nsp.cz/karta_tp.aspx?id_jp=5350&amp;kod_sm1=14).</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musí být ověřována v navazujících činnostech s využitím daných technologických postupů v oblasti železniční dopravy.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praktického předvedení je třeba přihlížet především ke správnému provádění všech úkonů i k časovému hledisku zvládání operací. </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u kterých je předepsáno praktické předvedení, může být prováděno pomocí simulace.</w:t>
      </w:r>
    </w:p>
    <w:p>
      <w:pPr>
        <w:pStyle w:val="P33"/>
        <w:framePr w:w="10766" w:h="1837" w:hRule="exact" w:wrap="none" w:vAnchor="page" w:hAnchor="margin" w:x="0" w:y="5965"/>
        <w:rPr>
          <w:rStyle w:val="C3"/>
          <w:rtl w:val="0"/>
        </w:rPr>
      </w:pPr>
    </w:p>
    <w:p>
      <w:pPr>
        <w:pStyle w:val="P35"/>
        <w:framePr w:w="10710" w:h="340" w:hRule="exact" w:wrap="none" w:vAnchor="page" w:hAnchor="margin" w:x="28" w:y="5965"/>
        <w:rPr>
          <w:rStyle w:val="C25"/>
          <w:rtl w:val="0"/>
        </w:rPr>
      </w:pPr>
      <w:r>
        <w:rPr>
          <w:rStyle w:val="C25"/>
          <w:rtl w:val="0"/>
        </w:rPr>
        <w:t>Výsledné hodnocení</w:t>
      </w:r>
    </w:p>
    <w:p>
      <w:pPr>
        <w:keepNext w:val="0"/>
        <w:keepLines w:val="0"/>
        <w:framePr w:w="10766" w:h="1497" w:hRule="exact" w:wrap="none" w:vAnchor="page" w:hAnchor="margin" w:x="0" w:y="6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29"/>
        <w:rPr>
          <w:rStyle w:val="C3"/>
          <w:rtl w:val="0"/>
        </w:rPr>
      </w:pPr>
    </w:p>
    <w:p>
      <w:pPr>
        <w:pStyle w:val="P35"/>
        <w:framePr w:w="10710" w:h="340" w:hRule="exact" w:wrap="none" w:vAnchor="page" w:hAnchor="margin" w:x="28" w:y="8029"/>
        <w:rPr>
          <w:rStyle w:val="C25"/>
          <w:rtl w:val="0"/>
        </w:rPr>
      </w:pPr>
      <w:r>
        <w:rPr>
          <w:rStyle w:val="C25"/>
          <w:rtl w:val="0"/>
        </w:rPr>
        <w:t>Počet zkoušejících</w:t>
      </w:r>
    </w:p>
    <w:p>
      <w:pPr>
        <w:keepNext w:val="0"/>
        <w:keepLines w:val="0"/>
        <w:framePr w:w="10766" w:h="1036" w:hRule="exact" w:wrap="none" w:vAnchor="page" w:hAnchor="margin" w:x="0" w:y="8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Dispečer/dispečerka železniční dopravy, 7.5.2026 18:09:14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železničář s praxí v délce minimálně 5 let v typové pozici dispečer železiční dopravy, nebo ve vyšší kvalifikaci, která zahrnuje požadavky na tento kvalifikační stupeň v oblasti provozování železniční dopravy, z toho minimálně tři roky v období posledních pěti let před podáním žádosti o udělení autorizace.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železniční dopravu s praxí v délce minimálně 5 let v oblasti železniční osobní dopravy, nebo ve funkci učitele praktického vyučování nebo odborného výcviku v oblasti provozování železniční dopravy, z toho minimálně dva roky v období posledních pěti let před podáním žádosti o udělení autorizace.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železniční dopravu s praxí v délce minimálně 5 let v oblasti železniční osobní dopravy, nebo ve funkci učitele odborných předmětů v oblasti provozování železniční dopravy, z toho minimálně jeden rok v období posledních dvou let před podáním žádosti o udělení autorizace.</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dopravy, www.mdcr.cz. </w:t>
      </w:r>
    </w:p>
    <w:p>
      <w:pPr>
        <w:pStyle w:val="P33"/>
        <w:framePr w:w="10766" w:h="3930" w:hRule="exact" w:wrap="none" w:vAnchor="page" w:hAnchor="margin" w:x="0" w:y="10963"/>
        <w:rPr>
          <w:rStyle w:val="C3"/>
          <w:rtl w:val="0"/>
        </w:rPr>
      </w:pPr>
    </w:p>
    <w:p>
      <w:pPr>
        <w:pStyle w:val="P35"/>
        <w:framePr w:w="10710" w:h="340" w:hRule="exact" w:wrap="none" w:vAnchor="page" w:hAnchor="margin" w:x="28" w:y="10963"/>
        <w:rPr>
          <w:rStyle w:val="C25"/>
          <w:rtl w:val="0"/>
        </w:rPr>
      </w:pPr>
      <w:r>
        <w:rPr>
          <w:rStyle w:val="C25"/>
          <w:rtl w:val="0"/>
        </w:rPr>
        <w:t>Nezbytné materiální a technické předpoklady pro provedení zkoušky</w:t>
      </w:r>
    </w:p>
    <w:p>
      <w:pPr>
        <w:keepNext w:val="0"/>
        <w:keepLines w:val="0"/>
        <w:framePr w:w="10766" w:h="359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 hygienickým standardům pro výukové prostory.</w:t>
      </w:r>
    </w:p>
    <w:p>
      <w:pPr>
        <w:keepNext w:val="0"/>
        <w:keepLines w:val="0"/>
        <w:framePr w:w="10766" w:h="359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PC s přístupem na internet a s přístupem do informačních systémů uvedených v hodnoticím standardu této profesní kvalifikace, případně do simulací těchto programů. Předpisy a dokumenty uvedené v hodnoticím standardu této profesní kvalifikace musí být k dispozici v aktuálním znění v tištěné nebo elektronické podobě.</w:t>
      </w:r>
    </w:p>
    <w:p>
      <w:pPr>
        <w:keepNext w:val="0"/>
        <w:keepLines w:val="0"/>
        <w:framePr w:w="10766" w:h="359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je třeba mít k dispozici železniční vůz v provozním stavu a další prostory a vybavení pro vykonání praktické části zkoušky.</w:t>
      </w:r>
    </w:p>
    <w:p>
      <w:pPr>
        <w:keepNext w:val="0"/>
        <w:keepLines w:val="0"/>
        <w:framePr w:w="10766" w:h="359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Dispečer/dispečerka železniční dopravy, 7.5.2026 18:09:14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Dispečer/dispečerka železniční dopravy, 7.5.2026 18:09:14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pStyle w:val="P21"/>
        <w:framePr w:w="7654" w:h="331" w:hRule="exact" w:wrap="none" w:vAnchor="page" w:hAnchor="margin" w:x="28" w:y="15940"/>
        <w:rPr>
          <w:rStyle w:val="C16"/>
          <w:rtl w:val="0"/>
        </w:rPr>
      </w:pPr>
      <w:r>
        <w:rPr>
          <w:rStyle w:val="C16"/>
          <w:rtl w:val="0"/>
        </w:rPr>
        <w:t>Dispečer/dispečerka železniční dopravy, 7.5.2026 18:09:14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EEB5AF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7809ED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