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5E167F" Type="http://schemas.openxmlformats.org/officeDocument/2006/relationships/officeDocument" Target="/word/document.xml" /><Relationship Id="coreR4E5E167F" Type="http://schemas.openxmlformats.org/package/2006/relationships/metadata/core-properties" Target="/docProps/core.xml" /><Relationship Id="customR4E5E16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Referent/referentka železniční dopravy (kód: 37-063-M)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Referent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sdělovacího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smluvních přepravních podmínkách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osobní železniční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a vyřizování reklamací v železniční dopravě a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železniční nákladní pokladny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ekonomické a účetní dokumentace na železniční stanici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Plánování a příprava železničního marketingu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dodržování přepravních podmínek na železnici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výběru vozů pro nakládku, přejímku a předávku vozů a vozových zásilek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sdělovacího zařízení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Obsluhovat informační a rozhlasové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Obsluhovat sdělovací zařízení pro řízení drážní dopravy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Obsluhovat zařízení interní počítačové sítě</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Praktické předvedení a 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d) Hlásit srozumitelně a stručně při poruše informačního zařízení</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Poskytování informací o vlakových spojích</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Popsat grafikon vlakové soupravy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b) Prokázat znalost jízdního řádu</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c) Předvést komunikaci s cestujícími</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d) Předvést znalost místopisu</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 a ústní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e) Vyhledat dopravní spojení</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Praktické předvedení a 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3"/>
        <w:rPr>
          <w:rStyle w:val="C18"/>
          <w:rtl w:val="0"/>
        </w:rPr>
      </w:pPr>
      <w:r>
        <w:rPr>
          <w:rStyle w:val="C18"/>
          <w:rtl w:val="0"/>
        </w:rPr>
        <w:t>Vyřizování operativních záležitostí v železničním provozu</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376" w:hRule="exact" w:wrap="none" w:vAnchor="page" w:hAnchor="margin" w:x="45" w:y="13119"/>
        <w:rPr>
          <w:rStyle w:val="C3"/>
          <w:rtl w:val="0"/>
        </w:rPr>
      </w:pPr>
    </w:p>
    <w:p>
      <w:pPr>
        <w:pStyle w:val="P13"/>
        <w:framePr w:w="6658" w:h="249" w:hRule="exact" w:wrap="none" w:vAnchor="page" w:hAnchor="margin" w:x="71" w:y="13175"/>
        <w:rPr>
          <w:rStyle w:val="C11"/>
          <w:rtl w:val="0"/>
        </w:rPr>
      </w:pPr>
      <w:r>
        <w:rPr>
          <w:rStyle w:val="C11"/>
          <w:rtl w:val="0"/>
        </w:rPr>
        <w:t>a) Prokázat znalost dopravních údajů</w:t>
      </w:r>
    </w:p>
    <w:p>
      <w:pPr>
        <w:pStyle w:val="P28"/>
        <w:framePr w:w="3921" w:h="376" w:hRule="exact" w:wrap="none" w:vAnchor="page" w:hAnchor="margin" w:x="6800" w:y="13119"/>
        <w:rPr>
          <w:rStyle w:val="C3"/>
          <w:rtl w:val="0"/>
        </w:rPr>
      </w:pPr>
    </w:p>
    <w:p>
      <w:pPr>
        <w:pStyle w:val="P29"/>
        <w:framePr w:w="3839" w:h="249" w:hRule="exact" w:wrap="none" w:vAnchor="page" w:hAnchor="margin" w:x="6856" w:y="13175"/>
        <w:rPr>
          <w:rStyle w:val="C21"/>
          <w:rtl w:val="0"/>
        </w:rPr>
      </w:pPr>
      <w:r>
        <w:rPr>
          <w:rStyle w:val="C21"/>
          <w:rtl w:val="0"/>
        </w:rPr>
        <w:t>Praktické předvedení a ústní ověření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b) Vyřídit operativně záležitosti a problémy v železničním provozu během mimořádných situací</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Vést předepsanou evidenci k operativnímu řízení</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 a 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smluvních přepravních podmínkách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přepravního řádu pro veřejnou drážní osobní dopravu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Uvést tarifní a přepravní podmínky železniční dopravy</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Písemné a 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Vypočítat jízdné pro zadanou trasu v železniční dopravě</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obě kritéria.</w:t>
      </w:r>
    </w:p>
    <w:p>
      <w:pPr>
        <w:pStyle w:val="P23"/>
        <w:framePr w:w="10710" w:h="340" w:hRule="exact" w:wrap="none" w:vAnchor="page" w:hAnchor="margin" w:x="28" w:y="6012"/>
        <w:rPr>
          <w:rStyle w:val="C18"/>
          <w:rtl w:val="0"/>
        </w:rPr>
      </w:pPr>
      <w:r>
        <w:rPr>
          <w:rStyle w:val="C18"/>
          <w:rtl w:val="0"/>
        </w:rPr>
        <w:t>Uplatňování a vyřizování reklamací v železniční dopravě a přepravě</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376" w:hRule="exact" w:wrap="none" w:vAnchor="page" w:hAnchor="margin" w:x="45" w:y="6828"/>
        <w:rPr>
          <w:rStyle w:val="C3"/>
          <w:rtl w:val="0"/>
        </w:rPr>
      </w:pPr>
    </w:p>
    <w:p>
      <w:pPr>
        <w:pStyle w:val="P13"/>
        <w:framePr w:w="6658" w:h="249" w:hRule="exact" w:wrap="none" w:vAnchor="page" w:hAnchor="margin" w:x="71" w:y="6884"/>
        <w:rPr>
          <w:rStyle w:val="C11"/>
          <w:rtl w:val="0"/>
        </w:rPr>
      </w:pPr>
      <w:r>
        <w:rPr>
          <w:rStyle w:val="C11"/>
          <w:rtl w:val="0"/>
        </w:rPr>
        <w:t>a) Prokázat znalost problematiky reklamací v železniční dopravě a přepravě</w:t>
      </w:r>
    </w:p>
    <w:p>
      <w:pPr>
        <w:pStyle w:val="P28"/>
        <w:framePr w:w="3921" w:h="376" w:hRule="exact" w:wrap="none" w:vAnchor="page" w:hAnchor="margin" w:x="6800" w:y="6828"/>
        <w:rPr>
          <w:rStyle w:val="C3"/>
          <w:rtl w:val="0"/>
        </w:rPr>
      </w:pPr>
    </w:p>
    <w:p>
      <w:pPr>
        <w:pStyle w:val="P29"/>
        <w:framePr w:w="3839" w:h="249" w:hRule="exact" w:wrap="none" w:vAnchor="page" w:hAnchor="margin" w:x="6856" w:y="6884"/>
        <w:rPr>
          <w:rStyle w:val="C21"/>
          <w:rtl w:val="0"/>
        </w:rPr>
      </w:pPr>
      <w:r>
        <w:rPr>
          <w:rStyle w:val="C21"/>
          <w:rtl w:val="0"/>
        </w:rPr>
        <w:t>Ústní ověření</w:t>
      </w:r>
    </w:p>
    <w:p>
      <w:pPr>
        <w:pStyle w:val="P16"/>
        <w:framePr w:w="6710" w:h="376" w:hRule="exact" w:wrap="none" w:vAnchor="page" w:hAnchor="margin" w:x="45" w:y="7204"/>
        <w:rPr>
          <w:rStyle w:val="C3"/>
          <w:rtl w:val="0"/>
        </w:rPr>
      </w:pPr>
    </w:p>
    <w:p>
      <w:pPr>
        <w:pStyle w:val="P17"/>
        <w:framePr w:w="6658" w:h="249" w:hRule="exact" w:wrap="none" w:vAnchor="page" w:hAnchor="margin" w:x="71" w:y="7260"/>
        <w:rPr>
          <w:rStyle w:val="C13"/>
          <w:rtl w:val="0"/>
        </w:rPr>
      </w:pPr>
      <w:r>
        <w:rPr>
          <w:rStyle w:val="C13"/>
          <w:rtl w:val="0"/>
        </w:rPr>
        <w:t>b) Reagovat na reklamaci</w:t>
      </w:r>
    </w:p>
    <w:p>
      <w:pPr>
        <w:pStyle w:val="P30"/>
        <w:framePr w:w="3921" w:h="376" w:hRule="exact" w:wrap="none" w:vAnchor="page" w:hAnchor="margin" w:x="6800" w:y="7204"/>
        <w:rPr>
          <w:rStyle w:val="C3"/>
          <w:rtl w:val="0"/>
        </w:rPr>
      </w:pPr>
    </w:p>
    <w:p>
      <w:pPr>
        <w:pStyle w:val="P31"/>
        <w:framePr w:w="3839" w:h="249" w:hRule="exact" w:wrap="none" w:vAnchor="page" w:hAnchor="margin" w:x="6856" w:y="7260"/>
        <w:rPr>
          <w:rStyle w:val="C22"/>
          <w:rtl w:val="0"/>
        </w:rPr>
      </w:pPr>
      <w:r>
        <w:rPr>
          <w:rStyle w:val="C22"/>
          <w:rtl w:val="0"/>
        </w:rPr>
        <w:t>Praktické předvedení</w:t>
      </w:r>
    </w:p>
    <w:p>
      <w:pPr>
        <w:pStyle w:val="P32"/>
        <w:framePr w:w="10710" w:h="248" w:hRule="exact" w:wrap="none" w:vAnchor="page" w:hAnchor="margin" w:x="28" w:y="7693"/>
        <w:rPr>
          <w:rStyle w:val="C23"/>
          <w:rtl w:val="0"/>
        </w:rPr>
      </w:pPr>
      <w:r>
        <w:rPr>
          <w:rStyle w:val="C23"/>
          <w:rtl w:val="0"/>
        </w:rPr>
        <w:t>Je třeba splnit obě kritéria.</w:t>
      </w:r>
    </w:p>
    <w:p>
      <w:pPr>
        <w:pStyle w:val="P23"/>
        <w:framePr w:w="10710" w:h="340" w:hRule="exact" w:wrap="none" w:vAnchor="page" w:hAnchor="margin" w:x="28" w:y="8129"/>
        <w:rPr>
          <w:rStyle w:val="C18"/>
          <w:rtl w:val="0"/>
        </w:rPr>
      </w:pPr>
      <w:r>
        <w:rPr>
          <w:rStyle w:val="C18"/>
          <w:rtl w:val="0"/>
        </w:rPr>
        <w:t>Obsluha železniční nákladní pokladny</w:t>
      </w:r>
    </w:p>
    <w:p>
      <w:pPr>
        <w:pStyle w:val="P24"/>
        <w:framePr w:w="6713" w:h="376" w:hRule="exact" w:wrap="none" w:vAnchor="page" w:hAnchor="margin" w:x="45" w:y="8568"/>
        <w:rPr>
          <w:rStyle w:val="C3"/>
          <w:rtl w:val="0"/>
        </w:rPr>
      </w:pPr>
    </w:p>
    <w:p>
      <w:pPr>
        <w:pStyle w:val="P25"/>
        <w:framePr w:w="6661" w:h="249" w:hRule="exact" w:wrap="none" w:vAnchor="page" w:hAnchor="margin" w:x="71" w:y="8639"/>
        <w:rPr>
          <w:rStyle w:val="C19"/>
          <w:rtl w:val="0"/>
        </w:rPr>
      </w:pPr>
      <w:r>
        <w:rPr>
          <w:rStyle w:val="C19"/>
          <w:rtl w:val="0"/>
        </w:rPr>
        <w:t>Kritéria hodnocení</w:t>
      </w:r>
    </w:p>
    <w:p>
      <w:pPr>
        <w:pStyle w:val="P26"/>
        <w:framePr w:w="3918" w:h="376" w:hRule="exact" w:wrap="none" w:vAnchor="page" w:hAnchor="margin" w:x="6803" w:y="8568"/>
        <w:rPr>
          <w:rStyle w:val="C3"/>
          <w:rtl w:val="0"/>
        </w:rPr>
      </w:pPr>
    </w:p>
    <w:p>
      <w:pPr>
        <w:pStyle w:val="P27"/>
        <w:framePr w:w="3836" w:h="249" w:hRule="exact" w:wrap="none" w:vAnchor="page" w:hAnchor="margin" w:x="6859" w:y="8639"/>
        <w:rPr>
          <w:rStyle w:val="C20"/>
          <w:rtl w:val="0"/>
        </w:rPr>
      </w:pPr>
      <w:r>
        <w:rPr>
          <w:rStyle w:val="C20"/>
          <w:rtl w:val="0"/>
        </w:rPr>
        <w:t>Způsoby ověření</w:t>
      </w:r>
    </w:p>
    <w:p>
      <w:pPr>
        <w:pStyle w:val="P12"/>
        <w:framePr w:w="6710" w:h="376" w:hRule="exact" w:wrap="none" w:vAnchor="page" w:hAnchor="margin" w:x="45" w:y="8945"/>
        <w:rPr>
          <w:rStyle w:val="C3"/>
          <w:rtl w:val="0"/>
        </w:rPr>
      </w:pPr>
    </w:p>
    <w:p>
      <w:pPr>
        <w:pStyle w:val="P13"/>
        <w:framePr w:w="6658" w:h="249" w:hRule="exact" w:wrap="none" w:vAnchor="page" w:hAnchor="margin" w:x="71" w:y="9001"/>
        <w:rPr>
          <w:rStyle w:val="C11"/>
          <w:rtl w:val="0"/>
        </w:rPr>
      </w:pPr>
      <w:r>
        <w:rPr>
          <w:rStyle w:val="C11"/>
          <w:rtl w:val="0"/>
        </w:rPr>
        <w:t>a) Zpracovat údaje z přepravních dokladů do nákladní pokladny</w:t>
      </w:r>
    </w:p>
    <w:p>
      <w:pPr>
        <w:pStyle w:val="P28"/>
        <w:framePr w:w="3921" w:h="376" w:hRule="exact" w:wrap="none" w:vAnchor="page" w:hAnchor="margin" w:x="6800" w:y="8945"/>
        <w:rPr>
          <w:rStyle w:val="C3"/>
          <w:rtl w:val="0"/>
        </w:rPr>
      </w:pPr>
    </w:p>
    <w:p>
      <w:pPr>
        <w:pStyle w:val="P29"/>
        <w:framePr w:w="3839" w:h="249" w:hRule="exact" w:wrap="none" w:vAnchor="page" w:hAnchor="margin" w:x="6856" w:y="9001"/>
        <w:rPr>
          <w:rStyle w:val="C21"/>
          <w:rtl w:val="0"/>
        </w:rPr>
      </w:pPr>
      <w:r>
        <w:rPr>
          <w:rStyle w:val="C21"/>
          <w:rtl w:val="0"/>
        </w:rPr>
        <w:t>Praktické předvedení</w:t>
      </w:r>
    </w:p>
    <w:p>
      <w:pPr>
        <w:pStyle w:val="P16"/>
        <w:framePr w:w="6710" w:h="376" w:hRule="exact" w:wrap="none" w:vAnchor="page" w:hAnchor="margin" w:x="45" w:y="9321"/>
        <w:rPr>
          <w:rStyle w:val="C3"/>
          <w:rtl w:val="0"/>
        </w:rPr>
      </w:pPr>
    </w:p>
    <w:p>
      <w:pPr>
        <w:pStyle w:val="P17"/>
        <w:framePr w:w="6658" w:h="249" w:hRule="exact" w:wrap="none" w:vAnchor="page" w:hAnchor="margin" w:x="71" w:y="9377"/>
        <w:rPr>
          <w:rStyle w:val="C13"/>
          <w:rtl w:val="0"/>
        </w:rPr>
      </w:pPr>
      <w:r>
        <w:rPr>
          <w:rStyle w:val="C13"/>
          <w:rtl w:val="0"/>
        </w:rPr>
        <w:t>b) Vystavit nákladní přepravní doklad</w:t>
      </w:r>
    </w:p>
    <w:p>
      <w:pPr>
        <w:pStyle w:val="P30"/>
        <w:framePr w:w="3921" w:h="376" w:hRule="exact" w:wrap="none" w:vAnchor="page" w:hAnchor="margin" w:x="6800" w:y="9321"/>
        <w:rPr>
          <w:rStyle w:val="C3"/>
          <w:rtl w:val="0"/>
        </w:rPr>
      </w:pPr>
    </w:p>
    <w:p>
      <w:pPr>
        <w:pStyle w:val="P31"/>
        <w:framePr w:w="3839" w:h="249"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Popsat způsob evidence doplňujících poplatků a ostatních výdajů vzniklých v průběhu plnění přepravní smlouvy</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Popsat způsob vyhotovení evidence zásilek odloučených od části zásilky nebo její části</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Ústní ověření</w:t>
      </w:r>
    </w:p>
    <w:p>
      <w:pPr>
        <w:pStyle w:val="P32"/>
        <w:framePr w:w="10710" w:h="248" w:hRule="exact" w:wrap="none" w:vAnchor="page" w:hAnchor="margin" w:x="28" w:y="11024"/>
        <w:rPr>
          <w:rStyle w:val="C23"/>
          <w:rtl w:val="0"/>
        </w:rPr>
      </w:pPr>
      <w:r>
        <w:rPr>
          <w:rStyle w:val="C23"/>
          <w:rtl w:val="0"/>
        </w:rPr>
        <w:t>Je třeba splnit všechna kritéria.</w:t>
      </w:r>
    </w:p>
    <w:p>
      <w:pPr>
        <w:pStyle w:val="P23"/>
        <w:framePr w:w="10710" w:h="340" w:hRule="exact" w:wrap="none" w:vAnchor="page" w:hAnchor="margin" w:x="28" w:y="11460"/>
        <w:rPr>
          <w:rStyle w:val="C18"/>
          <w:rtl w:val="0"/>
        </w:rPr>
      </w:pPr>
      <w:r>
        <w:rPr>
          <w:rStyle w:val="C18"/>
          <w:rtl w:val="0"/>
        </w:rPr>
        <w:t>Vedení ekonomické a účetní dokumentace na železniční stanici</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Charakterizovat ekonomickou a účetní dokumentaci na železniční stanici</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Písemné a ústní ověření</w:t>
      </w:r>
    </w:p>
    <w:p>
      <w:pPr>
        <w:pStyle w:val="P16"/>
        <w:framePr w:w="6710" w:h="607" w:hRule="exact" w:wrap="none" w:vAnchor="page" w:hAnchor="margin" w:x="45" w:y="12651"/>
        <w:rPr>
          <w:rStyle w:val="C3"/>
          <w:rtl w:val="0"/>
        </w:rPr>
      </w:pPr>
    </w:p>
    <w:p>
      <w:pPr>
        <w:pStyle w:val="P17"/>
        <w:framePr w:w="6658" w:h="480" w:hRule="exact" w:wrap="none" w:vAnchor="page" w:hAnchor="margin" w:x="71" w:y="12707"/>
        <w:rPr>
          <w:rStyle w:val="C13"/>
          <w:rtl w:val="0"/>
        </w:rPr>
      </w:pPr>
      <w:r>
        <w:rPr>
          <w:rStyle w:val="C13"/>
          <w:rtl w:val="0"/>
        </w:rPr>
        <w:t>b) Vyjmenovat sledované položky v kontextu ekonomické a účetní dokumentace na železniční stanici</w:t>
      </w:r>
    </w:p>
    <w:p>
      <w:pPr>
        <w:pStyle w:val="P30"/>
        <w:framePr w:w="3921" w:h="607" w:hRule="exact" w:wrap="none" w:vAnchor="page" w:hAnchor="margin" w:x="6800" w:y="12651"/>
        <w:rPr>
          <w:rStyle w:val="C3"/>
          <w:rtl w:val="0"/>
        </w:rPr>
      </w:pPr>
    </w:p>
    <w:p>
      <w:pPr>
        <w:pStyle w:val="P31"/>
        <w:framePr w:w="3839" w:h="480" w:hRule="exact" w:wrap="none" w:vAnchor="page" w:hAnchor="margin" w:x="6856" w:y="12707"/>
        <w:rPr>
          <w:rStyle w:val="C22"/>
          <w:rtl w:val="0"/>
        </w:rPr>
      </w:pPr>
      <w:r>
        <w:rPr>
          <w:rStyle w:val="C22"/>
          <w:rtl w:val="0"/>
        </w:rPr>
        <w:t>Písemné a ústní ověření</w:t>
      </w:r>
    </w:p>
    <w:p>
      <w:pPr>
        <w:pStyle w:val="P12"/>
        <w:framePr w:w="6710" w:h="376" w:hRule="exact" w:wrap="none" w:vAnchor="page" w:hAnchor="margin" w:x="45" w:y="13258"/>
        <w:rPr>
          <w:rStyle w:val="C3"/>
          <w:rtl w:val="0"/>
        </w:rPr>
      </w:pPr>
    </w:p>
    <w:p>
      <w:pPr>
        <w:pStyle w:val="P13"/>
        <w:framePr w:w="6658" w:h="249" w:hRule="exact" w:wrap="none" w:vAnchor="page" w:hAnchor="margin" w:x="71" w:y="13314"/>
        <w:rPr>
          <w:rStyle w:val="C11"/>
          <w:rtl w:val="0"/>
        </w:rPr>
      </w:pPr>
      <w:r>
        <w:rPr>
          <w:rStyle w:val="C11"/>
          <w:rtl w:val="0"/>
        </w:rPr>
        <w:t>c) Zaevidovat sledované položky v příslušné dokumentaci podle zadání</w:t>
      </w:r>
    </w:p>
    <w:p>
      <w:pPr>
        <w:pStyle w:val="P28"/>
        <w:framePr w:w="3921" w:h="376" w:hRule="exact" w:wrap="none" w:vAnchor="page" w:hAnchor="margin" w:x="6800" w:y="13258"/>
        <w:rPr>
          <w:rStyle w:val="C3"/>
          <w:rtl w:val="0"/>
        </w:rPr>
      </w:pPr>
    </w:p>
    <w:p>
      <w:pPr>
        <w:pStyle w:val="P29"/>
        <w:framePr w:w="3839" w:h="249" w:hRule="exact" w:wrap="none" w:vAnchor="page" w:hAnchor="margin" w:x="6856" w:y="13314"/>
        <w:rPr>
          <w:rStyle w:val="C21"/>
          <w:rtl w:val="0"/>
        </w:rPr>
      </w:pPr>
      <w:r>
        <w:rPr>
          <w:rStyle w:val="C21"/>
          <w:rtl w:val="0"/>
        </w:rPr>
        <w:t>Praktické předvedení a ústní ověření</w:t>
      </w:r>
    </w:p>
    <w:p>
      <w:pPr>
        <w:pStyle w:val="P16"/>
        <w:framePr w:w="6710" w:h="607" w:hRule="exact" w:wrap="none" w:vAnchor="page" w:hAnchor="margin" w:x="45" w:y="13635"/>
        <w:rPr>
          <w:rStyle w:val="C3"/>
          <w:rtl w:val="0"/>
        </w:rPr>
      </w:pPr>
    </w:p>
    <w:p>
      <w:pPr>
        <w:pStyle w:val="P17"/>
        <w:framePr w:w="6658" w:h="480" w:hRule="exact" w:wrap="none" w:vAnchor="page" w:hAnchor="margin" w:x="71" w:y="13691"/>
        <w:rPr>
          <w:rStyle w:val="C13"/>
          <w:rtl w:val="0"/>
        </w:rPr>
      </w:pPr>
      <w:r>
        <w:rPr>
          <w:rStyle w:val="C13"/>
          <w:rtl w:val="0"/>
        </w:rPr>
        <w:t>d) Provést ekonomický rozbor pro stanovení dopravních ukazatelů podle zadání</w:t>
      </w:r>
    </w:p>
    <w:p>
      <w:pPr>
        <w:pStyle w:val="P30"/>
        <w:framePr w:w="3921" w:h="607" w:hRule="exact" w:wrap="none" w:vAnchor="page" w:hAnchor="margin" w:x="6800" w:y="13635"/>
        <w:rPr>
          <w:rStyle w:val="C3"/>
          <w:rtl w:val="0"/>
        </w:rPr>
      </w:pPr>
    </w:p>
    <w:p>
      <w:pPr>
        <w:pStyle w:val="P31"/>
        <w:framePr w:w="3839" w:h="480" w:hRule="exact" w:wrap="none" w:vAnchor="page" w:hAnchor="margin" w:x="6856" w:y="13691"/>
        <w:rPr>
          <w:rStyle w:val="C22"/>
          <w:rtl w:val="0"/>
        </w:rPr>
      </w:pPr>
      <w:r>
        <w:rPr>
          <w:rStyle w:val="C22"/>
          <w:rtl w:val="0"/>
        </w:rPr>
        <w:t>Praktické předvedení a ústní ověření</w:t>
      </w:r>
    </w:p>
    <w:p>
      <w:pPr>
        <w:pStyle w:val="P32"/>
        <w:framePr w:w="10710" w:h="248" w:hRule="exact" w:wrap="none" w:vAnchor="page" w:hAnchor="margin" w:x="28" w:y="14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a příprava železničního marketingu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marketingové pojmy, marketinkové nástroje a komunikační kanály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průzkum trhu v oblasti železniční dopravy 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průzkum trhu v oblasti železniční dopravy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Vytvořit komunikační kampaň s použitím marketinkových nástrojů na nový produkt dle zadání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Kontrola dodržování přepravních podmínek na železnici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Vyjmenovat nejdůležitější právní předpisy týkající se přepravních podmínek na železnici</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co jsou smluvní přepravní podmínky včetně jejich užití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Prokázat znalost přepravního řádu a tarifních podmínek</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Zkontrolovat dodržování přepravních a tarifních podmínek</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výběru vozů pro nakládku, přejímku a předávku vozů a vozových zásilek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Prokázat znalost standardních přepravních podmínek, zvláštních podmínek pro přepravu vozových zásilek a uvést příklad věci vyloučené z přepravy</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Popsat typy smluv na přepravní služby vozových zásilek poskytované dopravcem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c) Předvést výběr vhodného vozu pro požadovanou přepravu dle druhu zásilky a katalogu přepravních vozů</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Praktické předvedení a ústní ověření</w:t>
      </w:r>
    </w:p>
    <w:p>
      <w:pPr>
        <w:pStyle w:val="P16"/>
        <w:framePr w:w="6710" w:h="607" w:hRule="exact" w:wrap="none" w:vAnchor="page" w:hAnchor="margin" w:x="45" w:y="11445"/>
        <w:rPr>
          <w:rStyle w:val="C3"/>
          <w:rtl w:val="0"/>
        </w:rPr>
      </w:pPr>
    </w:p>
    <w:p>
      <w:pPr>
        <w:pStyle w:val="P17"/>
        <w:framePr w:w="6658" w:h="480" w:hRule="exact" w:wrap="none" w:vAnchor="page" w:hAnchor="margin" w:x="71" w:y="11501"/>
        <w:rPr>
          <w:rStyle w:val="C13"/>
          <w:rtl w:val="0"/>
        </w:rPr>
      </w:pPr>
      <w:r>
        <w:rPr>
          <w:rStyle w:val="C13"/>
          <w:rtl w:val="0"/>
        </w:rPr>
        <w:t>d) Provést kontrolu technických parametrů vozů dle povahy zamýšlené přepravy zásilky</w:t>
      </w:r>
    </w:p>
    <w:p>
      <w:pPr>
        <w:pStyle w:val="P30"/>
        <w:framePr w:w="3921" w:h="607" w:hRule="exact" w:wrap="none" w:vAnchor="page" w:hAnchor="margin" w:x="6800" w:y="11445"/>
        <w:rPr>
          <w:rStyle w:val="C3"/>
          <w:rtl w:val="0"/>
        </w:rPr>
      </w:pPr>
    </w:p>
    <w:p>
      <w:pPr>
        <w:pStyle w:val="P31"/>
        <w:framePr w:w="3839" w:h="480" w:hRule="exact" w:wrap="none" w:vAnchor="page" w:hAnchor="margin" w:x="6856" w:y="11501"/>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e) Provést kontrolu správnosti naložení vozu dle přepravního řádu dopravce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607" w:hRule="exact" w:wrap="none" w:vAnchor="page" w:hAnchor="margin" w:x="45" w:y="12428"/>
        <w:rPr>
          <w:rStyle w:val="C3"/>
          <w:rtl w:val="0"/>
        </w:rPr>
      </w:pPr>
    </w:p>
    <w:p>
      <w:pPr>
        <w:pStyle w:val="P17"/>
        <w:framePr w:w="6658" w:h="480" w:hRule="exact" w:wrap="none" w:vAnchor="page" w:hAnchor="margin" w:x="71" w:y="12484"/>
        <w:rPr>
          <w:rStyle w:val="C13"/>
          <w:rtl w:val="0"/>
        </w:rPr>
      </w:pPr>
      <w:r>
        <w:rPr>
          <w:rStyle w:val="C13"/>
          <w:rtl w:val="0"/>
        </w:rPr>
        <w:t>f) Vyhotovit průvodní listiny (přepravní listina, soupis zásilek, úhrada přepravného)</w:t>
      </w:r>
    </w:p>
    <w:p>
      <w:pPr>
        <w:pStyle w:val="P30"/>
        <w:framePr w:w="3921" w:h="607" w:hRule="exact" w:wrap="none" w:vAnchor="page" w:hAnchor="margin" w:x="6800" w:y="12428"/>
        <w:rPr>
          <w:rStyle w:val="C3"/>
          <w:rtl w:val="0"/>
        </w:rPr>
      </w:pPr>
    </w:p>
    <w:p>
      <w:pPr>
        <w:pStyle w:val="P31"/>
        <w:framePr w:w="3839" w:h="480" w:hRule="exact" w:wrap="none" w:vAnchor="page" w:hAnchor="margin" w:x="6856" w:y="12484"/>
        <w:rPr>
          <w:rStyle w:val="C22"/>
          <w:rtl w:val="0"/>
        </w:rPr>
      </w:pPr>
      <w:r>
        <w:rPr>
          <w:rStyle w:val="C22"/>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http://katalog.nsp.cz/karta_tp.aspx?id_jp=5346&amp;kod_sm1=14 ).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dopravy.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správnému provádění všech úkonů i k časovému hledisku zvládání operací.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vlakových spojích" dostane uchazeč tři úkoly zaměřené na vyhledávání spojení mezi různými místy. Nejméně jeden z úkolů je vyhledání spojení s použitím tištěných jízdních řádů, nejméně jeden z úkolů je vyhledání spojení pomocí internetu.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"Uplatňování a vyřizování reklamací v železniční dopravě a přepravě" dostane uchazeč k vyřešení jednu modelovou situaci zaměřenou na reklamaci v osobní železniční dopravě a jednu modelovou situaci zaměřenou na reklamaci v nákladní železniční dopravě.</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referent železniční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provozování železniční dopravy, nebo ve funkci učitele praktického vyučování nebo odborného výcviku v oblasti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provozování železniční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704"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ve kterých lze vyhledávat informace o vlakových spojích, dále jízdní řády pro železniční osobní dopravu v tištěné a elektronické podobě a dokumenty uvedené v hodnoticím standardu této profesní kvalifikace v aktuálním znění v tištěné nebo elektronické podobě.</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obsluhu sdělovacího a rozhlasového zařízení je třeba mít k dispozici takové zařízení nebo jeho simulaci.</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je třeba mít dispozici železniční vůz v provozním stavu.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Referent/referentka železniční dopravy, 11.9.2026 18:47:28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6042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3A4D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