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025D0C" Type="http://schemas.openxmlformats.org/officeDocument/2006/relationships/officeDocument" Target="/word/document.xml" /><Relationship Id="coreR33025D0C" Type="http://schemas.openxmlformats.org/package/2006/relationships/metadata/core-properties" Target="/docProps/core.xml" /><Relationship Id="customR33025D0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kožařský technik technolog / samostatná kožařská technička technoložka (kód: 32-036-R)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technik technolog kožedělné a obuvnické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technické dokumentace kožedělné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technických podkladů o kožedělné výrobě pro marketingovou a obchodní činnost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komplexních technologických postupů a technických podmínek v celém rozsahu kožedělné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postupu práce, materiálů a technologických podmínek pro výrobu kožedělných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Stanovování výrobních zařízení pro kožedělnou výrobu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Řízení technologického úseku kožedělné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v kožedělné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technických zkoušek nové technologie v kožedělné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kožařský technik technolog / samostatná kožařská technička technoložka, 22.10.2026 11:08:06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6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http://katalog.nsp.cz/karta_tp.aspx?id_jp=6297).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v určitém úseku kožedělné výroby.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Stanovování komplexních technologických postupů a technických podmínek v celém rozsahu kožedělné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c), zadá autorizovaná osoba konkrétní vzorek galanterního výrobku (např. peněženky, zavazadla, batohu, kabelky a dalších), a to podle zaměření výroby a konkrétního místa konání zkoušky. Autorizovaná osoba připraví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dodržování technologických postupů v kožedělné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b), jednu modelovou situaci v návaznosti na ověřování odborné kompetence.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dále ke komplexnímu přístupu k řešení daného úkolu, k celkové kvalitě provedení, k používaným pracovním postupům a k samostatnosti při řešení jednotlivých kritérií hodnocení. Při ústním ověřování kritérií hodnocení je třeba sledovat používání odborné terminologie, jednoznačných formulací a využívání odborných znalostí pro řešení úkolů.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v reálném procesu výroby obuvi a kožedělných výrobků.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kožařský technik technolog / samostatná kožařská technička technoložka, 22.10.2026 11:08:06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Leon OrthoShoes,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kožařský technik technolog / samostatná kožařská technička technoložka, 22.10.2026 11:08:06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