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AA26A6" Type="http://schemas.openxmlformats.org/officeDocument/2006/relationships/officeDocument" Target="/word/document.xml" /><Relationship Id="coreR62AA26A6" Type="http://schemas.openxmlformats.org/package/2006/relationships/metadata/core-properties" Target="/docProps/core.xml" /><Relationship Id="customR62AA26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 oděvní stylistka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 klientem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stylista / oděvní stylistka, 16.4.2026 22:55:53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rozbor tělesných proporcí klienta a určit typ jeho postavy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barevou typologii (určit barevný typ) klienta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trendech odívání a módní poradenství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Vyjmenovat alespoň pět českých a/nebo zahraničních časopisů nebo web stránek, z nichž lze získat informace o současných módních a vizážistických trendech</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Interpretovat módní trendy v odívání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historický vývoj pánského a dámského stylu odívání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f) Vysvětlit pojmy módní trendy, móda, styl odívání, elegance, stylizace</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Navrhování vhodného typu a členění oděvu</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607" w:hRule="exact" w:wrap="none" w:vAnchor="page" w:hAnchor="margin" w:x="45" w:y="13217"/>
        <w:rPr>
          <w:rStyle w:val="C3"/>
          <w:rtl w:val="0"/>
        </w:rPr>
      </w:pPr>
    </w:p>
    <w:p>
      <w:pPr>
        <w:pStyle w:val="P17"/>
        <w:framePr w:w="6658" w:h="480" w:hRule="exact" w:wrap="none" w:vAnchor="page" w:hAnchor="margin" w:x="71" w:y="13273"/>
        <w:rPr>
          <w:rStyle w:val="C13"/>
          <w:rtl w:val="0"/>
        </w:rPr>
      </w:pPr>
      <w:r>
        <w:rPr>
          <w:rStyle w:val="C13"/>
          <w:rtl w:val="0"/>
        </w:rPr>
        <w:t>d) Rozpoznat, jak vyzdvihnout přednosti dané postavy klienta, uvést, co jeho postavu podpoří</w:t>
      </w:r>
    </w:p>
    <w:p>
      <w:pPr>
        <w:pStyle w:val="P30"/>
        <w:framePr w:w="3921" w:h="607" w:hRule="exact" w:wrap="none" w:vAnchor="page" w:hAnchor="margin" w:x="6800" w:y="13217"/>
        <w:rPr>
          <w:rStyle w:val="C3"/>
          <w:rtl w:val="0"/>
        </w:rPr>
      </w:pPr>
    </w:p>
    <w:p>
      <w:pPr>
        <w:pStyle w:val="P31"/>
        <w:framePr w:w="3839" w:h="480" w:hRule="exact" w:wrap="none" w:vAnchor="page" w:hAnchor="margin" w:x="6856" w:y="13273"/>
        <w:rPr>
          <w:rStyle w:val="C22"/>
          <w:rtl w:val="0"/>
        </w:rPr>
      </w:pPr>
      <w:r>
        <w:rPr>
          <w:rStyle w:val="C22"/>
          <w:rtl w:val="0"/>
        </w:rPr>
        <w:t>Praktické předvedení a ústní ověření</w:t>
      </w:r>
    </w:p>
    <w:p>
      <w:pPr>
        <w:pStyle w:val="P12"/>
        <w:framePr w:w="6710" w:h="607" w:hRule="exact" w:wrap="none" w:vAnchor="page" w:hAnchor="margin" w:x="45" w:y="13823"/>
        <w:rPr>
          <w:rStyle w:val="C3"/>
          <w:rtl w:val="0"/>
        </w:rPr>
      </w:pPr>
    </w:p>
    <w:p>
      <w:pPr>
        <w:pStyle w:val="P13"/>
        <w:framePr w:w="6658" w:h="480" w:hRule="exact" w:wrap="none" w:vAnchor="page" w:hAnchor="margin" w:x="71" w:y="13879"/>
        <w:rPr>
          <w:rStyle w:val="C11"/>
          <w:rtl w:val="0"/>
        </w:rPr>
      </w:pPr>
      <w:r>
        <w:rPr>
          <w:rStyle w:val="C11"/>
          <w:rtl w:val="0"/>
        </w:rPr>
        <w:t>e) Analyzovat dopady špatného výběru oděvu pro danou postavu klienta, uvést, čeho se vyvarovat</w:t>
      </w:r>
    </w:p>
    <w:p>
      <w:pPr>
        <w:pStyle w:val="P28"/>
        <w:framePr w:w="3921" w:h="607" w:hRule="exact" w:wrap="none" w:vAnchor="page" w:hAnchor="margin" w:x="6800" w:y="13823"/>
        <w:rPr>
          <w:rStyle w:val="C3"/>
          <w:rtl w:val="0"/>
        </w:rPr>
      </w:pPr>
    </w:p>
    <w:p>
      <w:pPr>
        <w:pStyle w:val="P29"/>
        <w:framePr w:w="3839" w:h="480" w:hRule="exact" w:wrap="none" w:vAnchor="page" w:hAnchor="margin" w:x="6856" w:y="13879"/>
        <w:rPr>
          <w:rStyle w:val="C21"/>
          <w:rtl w:val="0"/>
        </w:rPr>
      </w:pPr>
      <w:r>
        <w:rPr>
          <w:rStyle w:val="C21"/>
          <w:rtl w:val="0"/>
        </w:rPr>
        <w:t>Praktické předvedení a 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 a 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16.4.2026 22:55:53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klienta,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Analyzovat oděvní doplňky vhodné pro klienta, druh oděvu a příležitost</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Spolupráce při realizaci oděvních návrhů ve firmě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 xml:space="preserve">b) Uvést doporučení pro marketing (doporučení pro velikost sérií, pro velikosti výrobků, pro uplatnění  skladových výrobků, pro aranžování výrobků a obsluhu klienta na prodejně)</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 oděvní stylistka, 16.4.2026 22:55:53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 klientem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klientovi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skladby oděvů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klienta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16.4.2026 22:55:53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uchazeč dostane zadání navrhnout varianty módního řešení a kombinací oděvů pro prezentaci firmy jako činnost stylisty pro firmu nebo firemní prodejnu (uchazeč si zaměření výrobní firmy zvolí sám).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Spolupráce při realizaci oděvních návrhů ve firmě</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návrhu oděvů a komunikace s klientem</w:t>
      </w:r>
      <w:r>
        <w:rPr>
          <w:rFonts w:ascii="Arial" w:cs="Arial" w:hAnsi="Arial" w:eastAsia="Arial"/>
          <w:b w:val="0"/>
          <w:i w:val="0"/>
          <w:caps w:val="0"/>
          <w:strike w:val="0"/>
          <w:noProof w:val="0"/>
          <w:vanish w:val="0"/>
          <w:color w:val="auto"/>
          <w:sz w:val="20"/>
          <w:u w:val="none"/>
          <w:shd w:val="clear" w:color="auto" w:fill="auto"/>
          <w:vertAlign w:val="baseline"/>
          <w:lang/>
        </w:rPr>
        <w:t xml:space="preserve"> se všechna kritéria ověřují pomocí simulace modelové situace.</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stylista / oděvní stylistka, 16.4.2026 22:55:53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zaměřeného na oděvnictví nebo ve funkci učitele odborných předmětů v oblasti oděvnictví nebo oděvního návrhářství nebo výtvarnictví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oděvní stylistka + střední vzdělání s maturitní zkouškou a alespoň 5 let odborné praxe v oblasti umělecko-průmyslového výtvarnictví zaměřeného na oděvnictví nebo oděvního designu nebo oděvní stylistiky.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 oděvní stylistka, 16.4.2026 22:55:53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pro navrhování a konstrukci oděvů (např. Lectra – Kaledo Style nebo Grafis)</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 a figurant simulující roli klienta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Oděvní stylista / oděvní stylistka, 16.4.2026 22:55:53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 oděvní stylistka, 16.4.2026 22:55:53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FCE4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6598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9CC3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