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539B8E" Type="http://schemas.openxmlformats.org/officeDocument/2006/relationships/officeDocument" Target="/word/document.xml" /><Relationship Id="coreR72539B8E" Type="http://schemas.openxmlformats.org/package/2006/relationships/metadata/core-properties" Target="/docProps/core.xml" /><Relationship Id="customR72539B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plastů (kód: 28-096-M)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Stanovování technologických postupů a provozních předpisů pro evidenci, třídění, zpracování a recyklaci druhotných surovin z plastových odpadů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základních technologiích a materiálech pro recyklaci plastů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Identifikace, měření a hodnocení vstupních parametrů plastových odpadů a určení způsobu jejich recyklace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Stanovování postupu recyklace plastového odpadu a nastavení technologických parametrů recyklačních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Měření výstupních parametrů recyklátu, hodnocení jeho vlastností a určení vhodnosti použití pro další zpracování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Diagnostikování technického stavu a výrobních parametrů a spolupráce při plánování oprav technologických zařízení pro recyklaci plastů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recyklačních zařízení pro plastové odpady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36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0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plastů, 22.10.2026 7:45:22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https://www.nsp.cz/jednotka-prace/technolog-recyklace#zdravotni-zpusobilost).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(webové stránky, odborné katalogy, firemní materiály).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dovednost uchazeče využívat předpisy, návody a dokumenty v reálných podmínkách, a to z hlediska jejich účelu, bezpečnosti práce, požadované kvality vytřídění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osobní ochranné pracovní prostředky bude uchazeč při praktickém ověření vybírat z předložených katalogů nebo poskytnutých prostředků.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„praktické předvedení a ústní ověření“ se požaduje stručné slovní doplnění předvedené činnosti ve smyslu vysvětlení nebo obhajoby zvoleného postupu či řešení. Dále je třeba přihlížet k bezpečnému provádění všech úkonů a kvalitě provedení operací uchazečem.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plastů, 22.10.2026 7:45:22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Ph.D., DiS., specialista vzdělávání, Šibřina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plastů, 22.10.2026 7:45:22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