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AE031" Type="http://schemas.openxmlformats.org/officeDocument/2006/relationships/officeDocument" Target="/word/document.xml" /><Relationship Id="coreRABAE031" Type="http://schemas.openxmlformats.org/package/2006/relationships/metadata/core-properties" Target="/docProps/core.xml" /><Relationship Id="customRABAE0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2928" w:h="248" w:hRule="exact" w:wrap="none" w:vAnchor="page" w:hAnchor="margin" w:x="28" w:y="1170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Technolog/technoložka pro recyklaci plastů + střední vzdělání s maturitní zkouškou a alespoň 5 let odborné praxe ve firmách zabývajících se recyklací druhotných surovin a odpadů.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Technolog/technoložka pro recyklaci plastů, 2.10.2026 4:32:39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2C7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0842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