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98D9EB8" Type="http://schemas.openxmlformats.org/officeDocument/2006/relationships/officeDocument" Target="/word/document.xml" /><Relationship Id="coreR398D9EB8" Type="http://schemas.openxmlformats.org/package/2006/relationships/metadata/core-properties" Target="/docProps/core.xml" /><Relationship Id="customR398D9EB8"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Traťový dělník (kód: 37-066-E)</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dopravy</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Doprava a spoje (kód: 37)</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Traťový dělník</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2</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Opravy, montáže a demontáže kolejí a železničního svršku pro činnost traťový dělník</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2</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Manipulace s materiálem, převážení a přenášení pro činnost traťový dělník</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2</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Provádění zemních prací s přípravou a úpravou terénu pro kolejové lože pro činnost traťový dělník</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2</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Orientace v železničních stavebních materiálech a jejich vlastnostech pro činnost traťový dělník</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2</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Orientace v sestavách a konstrukcích pro železniční svršek pro činnost traťový dělník</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2</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Provádění prací na železničním spodku</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2</w:t>
      </w:r>
    </w:p>
    <w:p>
      <w:pPr>
        <w:pStyle w:val="P7"/>
        <w:framePr w:w="8788" w:h="340" w:hRule="exact" w:wrap="none" w:vAnchor="page" w:hAnchor="margin" w:x="28" w:y="8104"/>
        <w:rPr>
          <w:rStyle w:val="C8"/>
          <w:rtl w:val="0"/>
        </w:rPr>
      </w:pPr>
      <w:r>
        <w:rPr>
          <w:rStyle w:val="C8"/>
          <w:rtl w:val="0"/>
        </w:rPr>
        <w:t>Platnost standardu</w:t>
      </w:r>
    </w:p>
    <w:p>
      <w:pPr>
        <w:pStyle w:val="P20"/>
        <w:framePr w:w="4283" w:h="248" w:hRule="exact" w:wrap="none" w:vAnchor="page" w:hAnchor="margin" w:x="28" w:y="8444"/>
        <w:rPr>
          <w:rStyle w:val="C15"/>
          <w:rtl w:val="0"/>
        </w:rPr>
      </w:pPr>
      <w:r>
        <w:rPr>
          <w:rStyle w:val="C15"/>
          <w:rtl w:val="0"/>
        </w:rPr>
        <w:t>Standard je platný od: 11.04.2017 do: 20.10.2022</w:t>
      </w:r>
    </w:p>
    <w:p>
      <w:pPr>
        <w:pStyle w:val="P21"/>
        <w:framePr w:w="7654" w:h="331" w:hRule="exact" w:wrap="none" w:vAnchor="page" w:hAnchor="margin" w:x="28" w:y="15940"/>
        <w:rPr>
          <w:rStyle w:val="C16"/>
          <w:rtl w:val="0"/>
        </w:rPr>
      </w:pPr>
      <w:r>
        <w:rPr>
          <w:rStyle w:val="C16"/>
          <w:rtl w:val="0"/>
        </w:rPr>
        <w:t>Traťový dělník, 17.4.2026 3:26:29</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Opravy, montáže a demontáže kolejí a železničního svršku pro činnost traťový dělník</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Provést vystrojení betonového a dřevěného pražce včetně jeho vrtání, včetně vrtání kolejnic a jejich řezání</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a ústní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Provést na výhybce montáž či demontáž jazyka nebo jazykových opěrek nebo přídržnic</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Praktické předvedení a ústní ověření</w:t>
      </w:r>
    </w:p>
    <w:p>
      <w:pPr>
        <w:pStyle w:val="P32"/>
        <w:framePr w:w="10710" w:h="248" w:hRule="exact" w:wrap="none" w:vAnchor="page" w:hAnchor="margin" w:x="28" w:y="4854"/>
        <w:rPr>
          <w:rStyle w:val="C23"/>
          <w:rtl w:val="0"/>
        </w:rPr>
      </w:pPr>
      <w:r>
        <w:rPr>
          <w:rStyle w:val="C23"/>
          <w:rtl w:val="0"/>
        </w:rPr>
        <w:t>Je třeba splnit obě kritéria.</w:t>
      </w:r>
    </w:p>
    <w:p>
      <w:pPr>
        <w:pStyle w:val="P23"/>
        <w:framePr w:w="10710" w:h="340" w:hRule="exact" w:wrap="none" w:vAnchor="page" w:hAnchor="margin" w:x="28" w:y="5290"/>
        <w:rPr>
          <w:rStyle w:val="C18"/>
          <w:rtl w:val="0"/>
        </w:rPr>
      </w:pPr>
      <w:r>
        <w:rPr>
          <w:rStyle w:val="C18"/>
          <w:rtl w:val="0"/>
        </w:rPr>
        <w:t>Manipulace s materiálem, převážení a přenášení pro činnost traťový dělník</w:t>
      </w:r>
    </w:p>
    <w:p>
      <w:pPr>
        <w:pStyle w:val="P24"/>
        <w:framePr w:w="6713" w:h="376" w:hRule="exact" w:wrap="none" w:vAnchor="page" w:hAnchor="margin" w:x="45" w:y="5729"/>
        <w:rPr>
          <w:rStyle w:val="C3"/>
          <w:rtl w:val="0"/>
        </w:rPr>
      </w:pPr>
    </w:p>
    <w:p>
      <w:pPr>
        <w:pStyle w:val="P25"/>
        <w:framePr w:w="6661" w:h="249" w:hRule="exact" w:wrap="none" w:vAnchor="page" w:hAnchor="margin" w:x="71" w:y="5800"/>
        <w:rPr>
          <w:rStyle w:val="C19"/>
          <w:rtl w:val="0"/>
        </w:rPr>
      </w:pPr>
      <w:r>
        <w:rPr>
          <w:rStyle w:val="C19"/>
          <w:rtl w:val="0"/>
        </w:rPr>
        <w:t>Kritéria hodnocení</w:t>
      </w:r>
    </w:p>
    <w:p>
      <w:pPr>
        <w:pStyle w:val="P26"/>
        <w:framePr w:w="3918" w:h="376" w:hRule="exact" w:wrap="none" w:vAnchor="page" w:hAnchor="margin" w:x="6803" w:y="5729"/>
        <w:rPr>
          <w:rStyle w:val="C3"/>
          <w:rtl w:val="0"/>
        </w:rPr>
      </w:pPr>
    </w:p>
    <w:p>
      <w:pPr>
        <w:pStyle w:val="P27"/>
        <w:framePr w:w="3836" w:h="249" w:hRule="exact" w:wrap="none" w:vAnchor="page" w:hAnchor="margin" w:x="6859" w:y="5800"/>
        <w:rPr>
          <w:rStyle w:val="C20"/>
          <w:rtl w:val="0"/>
        </w:rPr>
      </w:pPr>
      <w:r>
        <w:rPr>
          <w:rStyle w:val="C20"/>
          <w:rtl w:val="0"/>
        </w:rPr>
        <w:t>Způsoby ověření</w:t>
      </w:r>
    </w:p>
    <w:p>
      <w:pPr>
        <w:pStyle w:val="P12"/>
        <w:framePr w:w="6710" w:h="376" w:hRule="exact" w:wrap="none" w:vAnchor="page" w:hAnchor="margin" w:x="45" w:y="6106"/>
        <w:rPr>
          <w:rStyle w:val="C3"/>
          <w:rtl w:val="0"/>
        </w:rPr>
      </w:pPr>
    </w:p>
    <w:p>
      <w:pPr>
        <w:pStyle w:val="P13"/>
        <w:framePr w:w="6658" w:h="249" w:hRule="exact" w:wrap="none" w:vAnchor="page" w:hAnchor="margin" w:x="71" w:y="6162"/>
        <w:rPr>
          <w:rStyle w:val="C11"/>
          <w:rtl w:val="0"/>
        </w:rPr>
      </w:pPr>
      <w:r>
        <w:rPr>
          <w:rStyle w:val="C11"/>
          <w:rtl w:val="0"/>
        </w:rPr>
        <w:t>a) Popsat a vysvětlit uložení pražců a kolejnic na skládce</w:t>
      </w:r>
    </w:p>
    <w:p>
      <w:pPr>
        <w:pStyle w:val="P28"/>
        <w:framePr w:w="3921" w:h="376" w:hRule="exact" w:wrap="none" w:vAnchor="page" w:hAnchor="margin" w:x="6800" w:y="6106"/>
        <w:rPr>
          <w:rStyle w:val="C3"/>
          <w:rtl w:val="0"/>
        </w:rPr>
      </w:pPr>
    </w:p>
    <w:p>
      <w:pPr>
        <w:pStyle w:val="P29"/>
        <w:framePr w:w="3839" w:h="249" w:hRule="exact" w:wrap="none" w:vAnchor="page" w:hAnchor="margin" w:x="6856" w:y="6162"/>
        <w:rPr>
          <w:rStyle w:val="C21"/>
          <w:rtl w:val="0"/>
        </w:rPr>
      </w:pPr>
      <w:r>
        <w:rPr>
          <w:rStyle w:val="C21"/>
          <w:rtl w:val="0"/>
        </w:rPr>
        <w:t>Ústní ověření</w:t>
      </w:r>
    </w:p>
    <w:p>
      <w:pPr>
        <w:pStyle w:val="P16"/>
        <w:framePr w:w="6710" w:h="376" w:hRule="exact" w:wrap="none" w:vAnchor="page" w:hAnchor="margin" w:x="45" w:y="6482"/>
        <w:rPr>
          <w:rStyle w:val="C3"/>
          <w:rtl w:val="0"/>
        </w:rPr>
      </w:pPr>
    </w:p>
    <w:p>
      <w:pPr>
        <w:pStyle w:val="P17"/>
        <w:framePr w:w="6658" w:h="249" w:hRule="exact" w:wrap="none" w:vAnchor="page" w:hAnchor="margin" w:x="71" w:y="6538"/>
        <w:rPr>
          <w:rStyle w:val="C13"/>
          <w:rtl w:val="0"/>
        </w:rPr>
      </w:pPr>
      <w:r>
        <w:rPr>
          <w:rStyle w:val="C13"/>
          <w:rtl w:val="0"/>
        </w:rPr>
        <w:t>b) Popsat manipulaci s pražci</w:t>
      </w:r>
    </w:p>
    <w:p>
      <w:pPr>
        <w:pStyle w:val="P30"/>
        <w:framePr w:w="3921" w:h="376" w:hRule="exact" w:wrap="none" w:vAnchor="page" w:hAnchor="margin" w:x="6800" w:y="6482"/>
        <w:rPr>
          <w:rStyle w:val="C3"/>
          <w:rtl w:val="0"/>
        </w:rPr>
      </w:pPr>
    </w:p>
    <w:p>
      <w:pPr>
        <w:pStyle w:val="P31"/>
        <w:framePr w:w="3839" w:h="249" w:hRule="exact" w:wrap="none" w:vAnchor="page" w:hAnchor="margin" w:x="6856" w:y="6538"/>
        <w:rPr>
          <w:rStyle w:val="C22"/>
          <w:rtl w:val="0"/>
        </w:rPr>
      </w:pPr>
      <w:r>
        <w:rPr>
          <w:rStyle w:val="C22"/>
          <w:rtl w:val="0"/>
        </w:rPr>
        <w:t>Ústní ověření</w:t>
      </w:r>
    </w:p>
    <w:p>
      <w:pPr>
        <w:pStyle w:val="P12"/>
        <w:framePr w:w="6710" w:h="376" w:hRule="exact" w:wrap="none" w:vAnchor="page" w:hAnchor="margin" w:x="45" w:y="6858"/>
        <w:rPr>
          <w:rStyle w:val="C3"/>
          <w:rtl w:val="0"/>
        </w:rPr>
      </w:pPr>
    </w:p>
    <w:p>
      <w:pPr>
        <w:pStyle w:val="P13"/>
        <w:framePr w:w="6658" w:h="249" w:hRule="exact" w:wrap="none" w:vAnchor="page" w:hAnchor="margin" w:x="71" w:y="6914"/>
        <w:rPr>
          <w:rStyle w:val="C11"/>
          <w:rtl w:val="0"/>
        </w:rPr>
      </w:pPr>
      <w:r>
        <w:rPr>
          <w:rStyle w:val="C11"/>
          <w:rtl w:val="0"/>
        </w:rPr>
        <w:t>c) Popsat manipulaci s kolejnicemi</w:t>
      </w:r>
    </w:p>
    <w:p>
      <w:pPr>
        <w:pStyle w:val="P28"/>
        <w:framePr w:w="3921" w:h="376" w:hRule="exact" w:wrap="none" w:vAnchor="page" w:hAnchor="margin" w:x="6800" w:y="6858"/>
        <w:rPr>
          <w:rStyle w:val="C3"/>
          <w:rtl w:val="0"/>
        </w:rPr>
      </w:pPr>
    </w:p>
    <w:p>
      <w:pPr>
        <w:pStyle w:val="P29"/>
        <w:framePr w:w="3839" w:h="249" w:hRule="exact" w:wrap="none" w:vAnchor="page" w:hAnchor="margin" w:x="6856" w:y="6914"/>
        <w:rPr>
          <w:rStyle w:val="C21"/>
          <w:rtl w:val="0"/>
        </w:rPr>
      </w:pPr>
      <w:r>
        <w:rPr>
          <w:rStyle w:val="C21"/>
          <w:rtl w:val="0"/>
        </w:rPr>
        <w:t>Ústní ověření</w:t>
      </w:r>
    </w:p>
    <w:p>
      <w:pPr>
        <w:pStyle w:val="P16"/>
        <w:framePr w:w="6710" w:h="376" w:hRule="exact" w:wrap="none" w:vAnchor="page" w:hAnchor="margin" w:x="45" w:y="7234"/>
        <w:rPr>
          <w:rStyle w:val="C3"/>
          <w:rtl w:val="0"/>
        </w:rPr>
      </w:pPr>
    </w:p>
    <w:p>
      <w:pPr>
        <w:pStyle w:val="P17"/>
        <w:framePr w:w="6658" w:h="249" w:hRule="exact" w:wrap="none" w:vAnchor="page" w:hAnchor="margin" w:x="71" w:y="7290"/>
        <w:rPr>
          <w:rStyle w:val="C13"/>
          <w:rtl w:val="0"/>
        </w:rPr>
      </w:pPr>
      <w:r>
        <w:rPr>
          <w:rStyle w:val="C13"/>
          <w:rtl w:val="0"/>
        </w:rPr>
        <w:t>d) Popsat uložení drobného kolejiva</w:t>
      </w:r>
    </w:p>
    <w:p>
      <w:pPr>
        <w:pStyle w:val="P30"/>
        <w:framePr w:w="3921" w:h="376" w:hRule="exact" w:wrap="none" w:vAnchor="page" w:hAnchor="margin" w:x="6800" w:y="7234"/>
        <w:rPr>
          <w:rStyle w:val="C3"/>
          <w:rtl w:val="0"/>
        </w:rPr>
      </w:pPr>
    </w:p>
    <w:p>
      <w:pPr>
        <w:pStyle w:val="P31"/>
        <w:framePr w:w="3839" w:h="249" w:hRule="exact" w:wrap="none" w:vAnchor="page" w:hAnchor="margin" w:x="6856" w:y="7290"/>
        <w:rPr>
          <w:rStyle w:val="C22"/>
          <w:rtl w:val="0"/>
        </w:rPr>
      </w:pPr>
      <w:r>
        <w:rPr>
          <w:rStyle w:val="C22"/>
          <w:rtl w:val="0"/>
        </w:rPr>
        <w:t>Ústní ověření</w:t>
      </w:r>
    </w:p>
    <w:p>
      <w:pPr>
        <w:pStyle w:val="P12"/>
        <w:framePr w:w="6710" w:h="376" w:hRule="exact" w:wrap="none" w:vAnchor="page" w:hAnchor="margin" w:x="45" w:y="7610"/>
        <w:rPr>
          <w:rStyle w:val="C3"/>
          <w:rtl w:val="0"/>
        </w:rPr>
      </w:pPr>
    </w:p>
    <w:p>
      <w:pPr>
        <w:pStyle w:val="P13"/>
        <w:framePr w:w="6658" w:h="249" w:hRule="exact" w:wrap="none" w:vAnchor="page" w:hAnchor="margin" w:x="71" w:y="7666"/>
        <w:rPr>
          <w:rStyle w:val="C11"/>
          <w:rtl w:val="0"/>
        </w:rPr>
      </w:pPr>
      <w:r>
        <w:rPr>
          <w:rStyle w:val="C11"/>
          <w:rtl w:val="0"/>
        </w:rPr>
        <w:t>e) Provést manipulaci s drobným kolejivem</w:t>
      </w:r>
    </w:p>
    <w:p>
      <w:pPr>
        <w:pStyle w:val="P28"/>
        <w:framePr w:w="3921" w:h="376" w:hRule="exact" w:wrap="none" w:vAnchor="page" w:hAnchor="margin" w:x="6800" w:y="7610"/>
        <w:rPr>
          <w:rStyle w:val="C3"/>
          <w:rtl w:val="0"/>
        </w:rPr>
      </w:pPr>
    </w:p>
    <w:p>
      <w:pPr>
        <w:pStyle w:val="P29"/>
        <w:framePr w:w="3839" w:h="249" w:hRule="exact" w:wrap="none" w:vAnchor="page" w:hAnchor="margin" w:x="6856" w:y="7666"/>
        <w:rPr>
          <w:rStyle w:val="C21"/>
          <w:rtl w:val="0"/>
        </w:rPr>
      </w:pPr>
      <w:r>
        <w:rPr>
          <w:rStyle w:val="C21"/>
          <w:rtl w:val="0"/>
        </w:rPr>
        <w:t>Praktické předvedení</w:t>
      </w:r>
    </w:p>
    <w:p>
      <w:pPr>
        <w:pStyle w:val="P16"/>
        <w:framePr w:w="6710" w:h="376" w:hRule="exact" w:wrap="none" w:vAnchor="page" w:hAnchor="margin" w:x="45" w:y="7987"/>
        <w:rPr>
          <w:rStyle w:val="C3"/>
          <w:rtl w:val="0"/>
        </w:rPr>
      </w:pPr>
    </w:p>
    <w:p>
      <w:pPr>
        <w:pStyle w:val="P17"/>
        <w:framePr w:w="6658" w:h="249" w:hRule="exact" w:wrap="none" w:vAnchor="page" w:hAnchor="margin" w:x="71" w:y="8043"/>
        <w:rPr>
          <w:rStyle w:val="C13"/>
          <w:rtl w:val="0"/>
        </w:rPr>
      </w:pPr>
      <w:r>
        <w:rPr>
          <w:rStyle w:val="C13"/>
          <w:rtl w:val="0"/>
        </w:rPr>
        <w:t>f) Provést manipulace s výsypným zařízením</w:t>
      </w:r>
    </w:p>
    <w:p>
      <w:pPr>
        <w:pStyle w:val="P30"/>
        <w:framePr w:w="3921" w:h="376" w:hRule="exact" w:wrap="none" w:vAnchor="page" w:hAnchor="margin" w:x="6800" w:y="7987"/>
        <w:rPr>
          <w:rStyle w:val="C3"/>
          <w:rtl w:val="0"/>
        </w:rPr>
      </w:pPr>
    </w:p>
    <w:p>
      <w:pPr>
        <w:pStyle w:val="P31"/>
        <w:framePr w:w="3839" w:h="249" w:hRule="exact" w:wrap="none" w:vAnchor="page" w:hAnchor="margin" w:x="6856" w:y="8043"/>
        <w:rPr>
          <w:rStyle w:val="C22"/>
          <w:rtl w:val="0"/>
        </w:rPr>
      </w:pPr>
      <w:r>
        <w:rPr>
          <w:rStyle w:val="C22"/>
          <w:rtl w:val="0"/>
        </w:rPr>
        <w:t>Praktické předvedení a ústní ověření</w:t>
      </w:r>
    </w:p>
    <w:p>
      <w:pPr>
        <w:pStyle w:val="P32"/>
        <w:framePr w:w="10710" w:h="248" w:hRule="exact" w:wrap="none" w:vAnchor="page" w:hAnchor="margin" w:x="28" w:y="8476"/>
        <w:rPr>
          <w:rStyle w:val="C23"/>
          <w:rtl w:val="0"/>
        </w:rPr>
      </w:pPr>
      <w:r>
        <w:rPr>
          <w:rStyle w:val="C23"/>
          <w:rtl w:val="0"/>
        </w:rPr>
        <w:t>Je třeba splnit všechna kritéria.</w:t>
      </w:r>
    </w:p>
    <w:p>
      <w:pPr>
        <w:pStyle w:val="P23"/>
        <w:framePr w:w="10710" w:h="340" w:hRule="exact" w:wrap="none" w:vAnchor="page" w:hAnchor="margin" w:x="28" w:y="8912"/>
        <w:rPr>
          <w:rStyle w:val="C18"/>
          <w:rtl w:val="0"/>
        </w:rPr>
      </w:pPr>
      <w:r>
        <w:rPr>
          <w:rStyle w:val="C18"/>
          <w:rtl w:val="0"/>
        </w:rPr>
        <w:t>Provádění zemních prací s přípravou a úpravou terénu pro kolejové lože pro činnost traťový dělník</w:t>
      </w:r>
    </w:p>
    <w:p>
      <w:pPr>
        <w:pStyle w:val="P24"/>
        <w:framePr w:w="6713" w:h="376" w:hRule="exact" w:wrap="none" w:vAnchor="page" w:hAnchor="margin" w:x="45" w:y="9351"/>
        <w:rPr>
          <w:rStyle w:val="C3"/>
          <w:rtl w:val="0"/>
        </w:rPr>
      </w:pPr>
    </w:p>
    <w:p>
      <w:pPr>
        <w:pStyle w:val="P25"/>
        <w:framePr w:w="6661" w:h="249" w:hRule="exact" w:wrap="none" w:vAnchor="page" w:hAnchor="margin" w:x="71" w:y="9422"/>
        <w:rPr>
          <w:rStyle w:val="C19"/>
          <w:rtl w:val="0"/>
        </w:rPr>
      </w:pPr>
      <w:r>
        <w:rPr>
          <w:rStyle w:val="C19"/>
          <w:rtl w:val="0"/>
        </w:rPr>
        <w:t>Kritéria hodnocení</w:t>
      </w:r>
    </w:p>
    <w:p>
      <w:pPr>
        <w:pStyle w:val="P26"/>
        <w:framePr w:w="3918" w:h="376" w:hRule="exact" w:wrap="none" w:vAnchor="page" w:hAnchor="margin" w:x="6803" w:y="9351"/>
        <w:rPr>
          <w:rStyle w:val="C3"/>
          <w:rtl w:val="0"/>
        </w:rPr>
      </w:pPr>
    </w:p>
    <w:p>
      <w:pPr>
        <w:pStyle w:val="P27"/>
        <w:framePr w:w="3836" w:h="249" w:hRule="exact" w:wrap="none" w:vAnchor="page" w:hAnchor="margin" w:x="6859" w:y="9422"/>
        <w:rPr>
          <w:rStyle w:val="C20"/>
          <w:rtl w:val="0"/>
        </w:rPr>
      </w:pPr>
      <w:r>
        <w:rPr>
          <w:rStyle w:val="C20"/>
          <w:rtl w:val="0"/>
        </w:rPr>
        <w:t>Způsoby ověření</w:t>
      </w:r>
    </w:p>
    <w:p>
      <w:pPr>
        <w:pStyle w:val="P12"/>
        <w:framePr w:w="6710" w:h="376" w:hRule="exact" w:wrap="none" w:vAnchor="page" w:hAnchor="margin" w:x="45" w:y="9728"/>
        <w:rPr>
          <w:rStyle w:val="C3"/>
          <w:rtl w:val="0"/>
        </w:rPr>
      </w:pPr>
    </w:p>
    <w:p>
      <w:pPr>
        <w:pStyle w:val="P13"/>
        <w:framePr w:w="6658" w:h="249" w:hRule="exact" w:wrap="none" w:vAnchor="page" w:hAnchor="margin" w:x="71" w:y="9784"/>
        <w:rPr>
          <w:rStyle w:val="C11"/>
          <w:rtl w:val="0"/>
        </w:rPr>
      </w:pPr>
      <w:r>
        <w:rPr>
          <w:rStyle w:val="C11"/>
          <w:rtl w:val="0"/>
        </w:rPr>
        <w:t>a) Popsat pracovní postup a zahájit čištění kolejového lože</w:t>
      </w:r>
    </w:p>
    <w:p>
      <w:pPr>
        <w:pStyle w:val="P28"/>
        <w:framePr w:w="3921" w:h="376" w:hRule="exact" w:wrap="none" w:vAnchor="page" w:hAnchor="margin" w:x="6800" w:y="9728"/>
        <w:rPr>
          <w:rStyle w:val="C3"/>
          <w:rtl w:val="0"/>
        </w:rPr>
      </w:pPr>
    </w:p>
    <w:p>
      <w:pPr>
        <w:pStyle w:val="P29"/>
        <w:framePr w:w="3839" w:h="249" w:hRule="exact" w:wrap="none" w:vAnchor="page" w:hAnchor="margin" w:x="6856" w:y="9784"/>
        <w:rPr>
          <w:rStyle w:val="C21"/>
          <w:rtl w:val="0"/>
        </w:rPr>
      </w:pPr>
      <w:r>
        <w:rPr>
          <w:rStyle w:val="C21"/>
          <w:rtl w:val="0"/>
        </w:rPr>
        <w:t>Praktické předvedení a ústní ověření</w:t>
      </w:r>
    </w:p>
    <w:p>
      <w:pPr>
        <w:pStyle w:val="P32"/>
        <w:framePr w:w="10710" w:h="248" w:hRule="exact" w:wrap="none" w:vAnchor="page" w:hAnchor="margin" w:x="28" w:y="10217"/>
        <w:rPr>
          <w:rStyle w:val="C23"/>
          <w:rtl w:val="0"/>
        </w:rPr>
      </w:pPr>
      <w:r>
        <w:rPr>
          <w:rStyle w:val="C23"/>
          <w:rtl w:val="0"/>
        </w:rPr>
        <w:t>Je třeba splnit toto kritérium.</w:t>
      </w:r>
    </w:p>
    <w:p>
      <w:pPr>
        <w:pStyle w:val="P23"/>
        <w:framePr w:w="10710" w:h="340" w:hRule="exact" w:wrap="none" w:vAnchor="page" w:hAnchor="margin" w:x="28" w:y="10653"/>
        <w:rPr>
          <w:rStyle w:val="C18"/>
          <w:rtl w:val="0"/>
        </w:rPr>
      </w:pPr>
      <w:r>
        <w:rPr>
          <w:rStyle w:val="C18"/>
          <w:rtl w:val="0"/>
        </w:rPr>
        <w:t>Orientace v železničních stavebních materiálech a jejich vlastnostech pro činnost traťový dělník</w:t>
      </w:r>
    </w:p>
    <w:p>
      <w:pPr>
        <w:pStyle w:val="P24"/>
        <w:framePr w:w="6713" w:h="376" w:hRule="exact" w:wrap="none" w:vAnchor="page" w:hAnchor="margin" w:x="45" w:y="11092"/>
        <w:rPr>
          <w:rStyle w:val="C3"/>
          <w:rtl w:val="0"/>
        </w:rPr>
      </w:pPr>
    </w:p>
    <w:p>
      <w:pPr>
        <w:pStyle w:val="P25"/>
        <w:framePr w:w="6661" w:h="249" w:hRule="exact" w:wrap="none" w:vAnchor="page" w:hAnchor="margin" w:x="71" w:y="11163"/>
        <w:rPr>
          <w:rStyle w:val="C19"/>
          <w:rtl w:val="0"/>
        </w:rPr>
      </w:pPr>
      <w:r>
        <w:rPr>
          <w:rStyle w:val="C19"/>
          <w:rtl w:val="0"/>
        </w:rPr>
        <w:t>Kritéria hodnocení</w:t>
      </w:r>
    </w:p>
    <w:p>
      <w:pPr>
        <w:pStyle w:val="P26"/>
        <w:framePr w:w="3918" w:h="376" w:hRule="exact" w:wrap="none" w:vAnchor="page" w:hAnchor="margin" w:x="6803" w:y="11092"/>
        <w:rPr>
          <w:rStyle w:val="C3"/>
          <w:rtl w:val="0"/>
        </w:rPr>
      </w:pPr>
    </w:p>
    <w:p>
      <w:pPr>
        <w:pStyle w:val="P27"/>
        <w:framePr w:w="3836" w:h="249" w:hRule="exact" w:wrap="none" w:vAnchor="page" w:hAnchor="margin" w:x="6859" w:y="11163"/>
        <w:rPr>
          <w:rStyle w:val="C20"/>
          <w:rtl w:val="0"/>
        </w:rPr>
      </w:pPr>
      <w:r>
        <w:rPr>
          <w:rStyle w:val="C20"/>
          <w:rtl w:val="0"/>
        </w:rPr>
        <w:t>Způsoby ověření</w:t>
      </w:r>
    </w:p>
    <w:p>
      <w:pPr>
        <w:pStyle w:val="P12"/>
        <w:framePr w:w="6710" w:h="376" w:hRule="exact" w:wrap="none" w:vAnchor="page" w:hAnchor="margin" w:x="45" w:y="11468"/>
        <w:rPr>
          <w:rStyle w:val="C3"/>
          <w:rtl w:val="0"/>
        </w:rPr>
      </w:pPr>
    </w:p>
    <w:p>
      <w:pPr>
        <w:pStyle w:val="P13"/>
        <w:framePr w:w="6658" w:h="249" w:hRule="exact" w:wrap="none" w:vAnchor="page" w:hAnchor="margin" w:x="71" w:y="11524"/>
        <w:rPr>
          <w:rStyle w:val="C11"/>
          <w:rtl w:val="0"/>
        </w:rPr>
      </w:pPr>
      <w:r>
        <w:rPr>
          <w:rStyle w:val="C11"/>
          <w:rtl w:val="0"/>
        </w:rPr>
        <w:t>a) Určit jednotlivé typy a tvary drobného kolejiva</w:t>
      </w:r>
    </w:p>
    <w:p>
      <w:pPr>
        <w:pStyle w:val="P28"/>
        <w:framePr w:w="3921" w:h="376" w:hRule="exact" w:wrap="none" w:vAnchor="page" w:hAnchor="margin" w:x="6800" w:y="11468"/>
        <w:rPr>
          <w:rStyle w:val="C3"/>
          <w:rtl w:val="0"/>
        </w:rPr>
      </w:pPr>
    </w:p>
    <w:p>
      <w:pPr>
        <w:pStyle w:val="P29"/>
        <w:framePr w:w="3839" w:h="249" w:hRule="exact" w:wrap="none" w:vAnchor="page" w:hAnchor="margin" w:x="6856" w:y="11524"/>
        <w:rPr>
          <w:rStyle w:val="C21"/>
          <w:rtl w:val="0"/>
        </w:rPr>
      </w:pPr>
      <w:r>
        <w:rPr>
          <w:rStyle w:val="C21"/>
          <w:rtl w:val="0"/>
        </w:rPr>
        <w:t>Praktické předvedení</w:t>
      </w:r>
    </w:p>
    <w:p>
      <w:pPr>
        <w:pStyle w:val="P16"/>
        <w:framePr w:w="6710" w:h="376" w:hRule="exact" w:wrap="none" w:vAnchor="page" w:hAnchor="margin" w:x="45" w:y="11845"/>
        <w:rPr>
          <w:rStyle w:val="C3"/>
          <w:rtl w:val="0"/>
        </w:rPr>
      </w:pPr>
    </w:p>
    <w:p>
      <w:pPr>
        <w:pStyle w:val="P17"/>
        <w:framePr w:w="6658" w:h="249" w:hRule="exact" w:wrap="none" w:vAnchor="page" w:hAnchor="margin" w:x="71" w:y="11901"/>
        <w:rPr>
          <w:rStyle w:val="C13"/>
          <w:rtl w:val="0"/>
        </w:rPr>
      </w:pPr>
      <w:r>
        <w:rPr>
          <w:rStyle w:val="C13"/>
          <w:rtl w:val="0"/>
        </w:rPr>
        <w:t>b) Vyjmenovat tvary kolejnic</w:t>
      </w:r>
    </w:p>
    <w:p>
      <w:pPr>
        <w:pStyle w:val="P30"/>
        <w:framePr w:w="3921" w:h="376" w:hRule="exact" w:wrap="none" w:vAnchor="page" w:hAnchor="margin" w:x="6800" w:y="11845"/>
        <w:rPr>
          <w:rStyle w:val="C3"/>
          <w:rtl w:val="0"/>
        </w:rPr>
      </w:pPr>
    </w:p>
    <w:p>
      <w:pPr>
        <w:pStyle w:val="P31"/>
        <w:framePr w:w="3839" w:h="249" w:hRule="exact" w:wrap="none" w:vAnchor="page" w:hAnchor="margin" w:x="6856" w:y="11901"/>
        <w:rPr>
          <w:rStyle w:val="C22"/>
          <w:rtl w:val="0"/>
        </w:rPr>
      </w:pPr>
      <w:r>
        <w:rPr>
          <w:rStyle w:val="C22"/>
          <w:rtl w:val="0"/>
        </w:rPr>
        <w:t>Ústní ověření</w:t>
      </w:r>
    </w:p>
    <w:p>
      <w:pPr>
        <w:pStyle w:val="P32"/>
        <w:framePr w:w="10710" w:h="248" w:hRule="exact" w:wrap="none" w:vAnchor="page" w:hAnchor="margin" w:x="28" w:y="12334"/>
        <w:rPr>
          <w:rStyle w:val="C23"/>
          <w:rtl w:val="0"/>
        </w:rPr>
      </w:pPr>
      <w:r>
        <w:rPr>
          <w:rStyle w:val="C23"/>
          <w:rtl w:val="0"/>
        </w:rPr>
        <w:t>Je třeba splnit obě kritéria.</w:t>
      </w:r>
    </w:p>
    <w:p>
      <w:pPr>
        <w:pStyle w:val="P23"/>
        <w:framePr w:w="10710" w:h="340" w:hRule="exact" w:wrap="none" w:vAnchor="page" w:hAnchor="margin" w:x="28" w:y="12770"/>
        <w:rPr>
          <w:rStyle w:val="C18"/>
          <w:rtl w:val="0"/>
        </w:rPr>
      </w:pPr>
      <w:r>
        <w:rPr>
          <w:rStyle w:val="C18"/>
          <w:rtl w:val="0"/>
        </w:rPr>
        <w:t>Orientace v sestavách a konstrukcích pro železniční svršek pro činnost traťový dělník</w:t>
      </w:r>
    </w:p>
    <w:p>
      <w:pPr>
        <w:pStyle w:val="P24"/>
        <w:framePr w:w="6713" w:h="376" w:hRule="exact" w:wrap="none" w:vAnchor="page" w:hAnchor="margin" w:x="45" w:y="13209"/>
        <w:rPr>
          <w:rStyle w:val="C3"/>
          <w:rtl w:val="0"/>
        </w:rPr>
      </w:pPr>
    </w:p>
    <w:p>
      <w:pPr>
        <w:pStyle w:val="P25"/>
        <w:framePr w:w="6661" w:h="249" w:hRule="exact" w:wrap="none" w:vAnchor="page" w:hAnchor="margin" w:x="71" w:y="13280"/>
        <w:rPr>
          <w:rStyle w:val="C19"/>
          <w:rtl w:val="0"/>
        </w:rPr>
      </w:pPr>
      <w:r>
        <w:rPr>
          <w:rStyle w:val="C19"/>
          <w:rtl w:val="0"/>
        </w:rPr>
        <w:t>Kritéria hodnocení</w:t>
      </w:r>
    </w:p>
    <w:p>
      <w:pPr>
        <w:pStyle w:val="P26"/>
        <w:framePr w:w="3918" w:h="376" w:hRule="exact" w:wrap="none" w:vAnchor="page" w:hAnchor="margin" w:x="6803" w:y="13209"/>
        <w:rPr>
          <w:rStyle w:val="C3"/>
          <w:rtl w:val="0"/>
        </w:rPr>
      </w:pPr>
    </w:p>
    <w:p>
      <w:pPr>
        <w:pStyle w:val="P27"/>
        <w:framePr w:w="3836" w:h="249" w:hRule="exact" w:wrap="none" w:vAnchor="page" w:hAnchor="margin" w:x="6859" w:y="13280"/>
        <w:rPr>
          <w:rStyle w:val="C20"/>
          <w:rtl w:val="0"/>
        </w:rPr>
      </w:pPr>
      <w:r>
        <w:rPr>
          <w:rStyle w:val="C20"/>
          <w:rtl w:val="0"/>
        </w:rPr>
        <w:t>Způsoby ověření</w:t>
      </w:r>
    </w:p>
    <w:p>
      <w:pPr>
        <w:pStyle w:val="P12"/>
        <w:framePr w:w="6710" w:h="376" w:hRule="exact" w:wrap="none" w:vAnchor="page" w:hAnchor="margin" w:x="45" w:y="13585"/>
        <w:rPr>
          <w:rStyle w:val="C3"/>
          <w:rtl w:val="0"/>
        </w:rPr>
      </w:pPr>
    </w:p>
    <w:p>
      <w:pPr>
        <w:pStyle w:val="P13"/>
        <w:framePr w:w="6658" w:h="249" w:hRule="exact" w:wrap="none" w:vAnchor="page" w:hAnchor="margin" w:x="71" w:y="13641"/>
        <w:rPr>
          <w:rStyle w:val="C11"/>
          <w:rtl w:val="0"/>
        </w:rPr>
      </w:pPr>
      <w:r>
        <w:rPr>
          <w:rStyle w:val="C11"/>
          <w:rtl w:val="0"/>
        </w:rPr>
        <w:t>a) Popsat funkci výhybky</w:t>
      </w:r>
    </w:p>
    <w:p>
      <w:pPr>
        <w:pStyle w:val="P28"/>
        <w:framePr w:w="3921" w:h="376" w:hRule="exact" w:wrap="none" w:vAnchor="page" w:hAnchor="margin" w:x="6800" w:y="13585"/>
        <w:rPr>
          <w:rStyle w:val="C3"/>
          <w:rtl w:val="0"/>
        </w:rPr>
      </w:pPr>
    </w:p>
    <w:p>
      <w:pPr>
        <w:pStyle w:val="P29"/>
        <w:framePr w:w="3839" w:h="249" w:hRule="exact" w:wrap="none" w:vAnchor="page" w:hAnchor="margin" w:x="6856" w:y="13641"/>
        <w:rPr>
          <w:rStyle w:val="C21"/>
          <w:rtl w:val="0"/>
        </w:rPr>
      </w:pPr>
      <w:r>
        <w:rPr>
          <w:rStyle w:val="C21"/>
          <w:rtl w:val="0"/>
        </w:rPr>
        <w:t>Ústní ověření</w:t>
      </w:r>
    </w:p>
    <w:p>
      <w:pPr>
        <w:pStyle w:val="P16"/>
        <w:framePr w:w="6710" w:h="376" w:hRule="exact" w:wrap="none" w:vAnchor="page" w:hAnchor="margin" w:x="45" w:y="13962"/>
        <w:rPr>
          <w:rStyle w:val="C3"/>
          <w:rtl w:val="0"/>
        </w:rPr>
      </w:pPr>
    </w:p>
    <w:p>
      <w:pPr>
        <w:pStyle w:val="P17"/>
        <w:framePr w:w="6658" w:h="249" w:hRule="exact" w:wrap="none" w:vAnchor="page" w:hAnchor="margin" w:x="71" w:y="14018"/>
        <w:rPr>
          <w:rStyle w:val="C13"/>
          <w:rtl w:val="0"/>
        </w:rPr>
      </w:pPr>
      <w:r>
        <w:rPr>
          <w:rStyle w:val="C13"/>
          <w:rtl w:val="0"/>
        </w:rPr>
        <w:t>b) Prokázat znalost charakteristických bodů koleje</w:t>
      </w:r>
    </w:p>
    <w:p>
      <w:pPr>
        <w:pStyle w:val="P30"/>
        <w:framePr w:w="3921" w:h="376" w:hRule="exact" w:wrap="none" w:vAnchor="page" w:hAnchor="margin" w:x="6800" w:y="13962"/>
        <w:rPr>
          <w:rStyle w:val="C3"/>
          <w:rtl w:val="0"/>
        </w:rPr>
      </w:pPr>
    </w:p>
    <w:p>
      <w:pPr>
        <w:pStyle w:val="P31"/>
        <w:framePr w:w="3839" w:h="249" w:hRule="exact" w:wrap="none" w:vAnchor="page" w:hAnchor="margin" w:x="6856" w:y="14018"/>
        <w:rPr>
          <w:rStyle w:val="C22"/>
          <w:rtl w:val="0"/>
        </w:rPr>
      </w:pPr>
      <w:r>
        <w:rPr>
          <w:rStyle w:val="C22"/>
          <w:rtl w:val="0"/>
        </w:rPr>
        <w:t>Ústní ověření</w:t>
      </w:r>
    </w:p>
    <w:p>
      <w:pPr>
        <w:pStyle w:val="P12"/>
        <w:framePr w:w="6710" w:h="376" w:hRule="exact" w:wrap="none" w:vAnchor="page" w:hAnchor="margin" w:x="45" w:y="14338"/>
        <w:rPr>
          <w:rStyle w:val="C3"/>
          <w:rtl w:val="0"/>
        </w:rPr>
      </w:pPr>
    </w:p>
    <w:p>
      <w:pPr>
        <w:pStyle w:val="P13"/>
        <w:framePr w:w="6658" w:h="249" w:hRule="exact" w:wrap="none" w:vAnchor="page" w:hAnchor="margin" w:x="71" w:y="14394"/>
        <w:rPr>
          <w:rStyle w:val="C11"/>
          <w:rtl w:val="0"/>
        </w:rPr>
      </w:pPr>
      <w:r>
        <w:rPr>
          <w:rStyle w:val="C11"/>
          <w:rtl w:val="0"/>
        </w:rPr>
        <w:t>c) Vysvětlit rozlišení průjezdného průřezu a volného schůdného prostoru</w:t>
      </w:r>
    </w:p>
    <w:p>
      <w:pPr>
        <w:pStyle w:val="P28"/>
        <w:framePr w:w="3921" w:h="376" w:hRule="exact" w:wrap="none" w:vAnchor="page" w:hAnchor="margin" w:x="6800" w:y="14338"/>
        <w:rPr>
          <w:rStyle w:val="C3"/>
          <w:rtl w:val="0"/>
        </w:rPr>
      </w:pPr>
    </w:p>
    <w:p>
      <w:pPr>
        <w:pStyle w:val="P29"/>
        <w:framePr w:w="3839" w:h="249" w:hRule="exact" w:wrap="none" w:vAnchor="page" w:hAnchor="margin" w:x="6856" w:y="14394"/>
        <w:rPr>
          <w:rStyle w:val="C21"/>
          <w:rtl w:val="0"/>
        </w:rPr>
      </w:pPr>
      <w:r>
        <w:rPr>
          <w:rStyle w:val="C21"/>
          <w:rtl w:val="0"/>
        </w:rPr>
        <w:t>Ústní ověření</w:t>
      </w:r>
    </w:p>
    <w:p>
      <w:pPr>
        <w:pStyle w:val="P16"/>
        <w:framePr w:w="6710" w:h="376" w:hRule="exact" w:wrap="none" w:vAnchor="page" w:hAnchor="margin" w:x="45" w:y="14714"/>
        <w:rPr>
          <w:rStyle w:val="C3"/>
          <w:rtl w:val="0"/>
        </w:rPr>
      </w:pPr>
    </w:p>
    <w:p>
      <w:pPr>
        <w:pStyle w:val="P17"/>
        <w:framePr w:w="6658" w:h="249" w:hRule="exact" w:wrap="none" w:vAnchor="page" w:hAnchor="margin" w:x="71" w:y="14770"/>
        <w:rPr>
          <w:rStyle w:val="C13"/>
          <w:rtl w:val="0"/>
        </w:rPr>
      </w:pPr>
      <w:r>
        <w:rPr>
          <w:rStyle w:val="C13"/>
          <w:rtl w:val="0"/>
        </w:rPr>
        <w:t>d) Vysvětlit rozlišení míst veřejnosti přístupných a veřejnosti nepřístupných</w:t>
      </w:r>
    </w:p>
    <w:p>
      <w:pPr>
        <w:pStyle w:val="P30"/>
        <w:framePr w:w="3921" w:h="376" w:hRule="exact" w:wrap="none" w:vAnchor="page" w:hAnchor="margin" w:x="6800" w:y="14714"/>
        <w:rPr>
          <w:rStyle w:val="C3"/>
          <w:rtl w:val="0"/>
        </w:rPr>
      </w:pPr>
    </w:p>
    <w:p>
      <w:pPr>
        <w:pStyle w:val="P31"/>
        <w:framePr w:w="3839" w:h="249" w:hRule="exact" w:wrap="none" w:vAnchor="page" w:hAnchor="margin" w:x="6856" w:y="14770"/>
        <w:rPr>
          <w:rStyle w:val="C22"/>
          <w:rtl w:val="0"/>
        </w:rPr>
      </w:pPr>
      <w:r>
        <w:rPr>
          <w:rStyle w:val="C22"/>
          <w:rtl w:val="0"/>
        </w:rPr>
        <w:t>Ústní ověření</w:t>
      </w:r>
    </w:p>
    <w:p>
      <w:pPr>
        <w:pStyle w:val="P32"/>
        <w:framePr w:w="10710" w:h="248" w:hRule="exact" w:wrap="none" w:vAnchor="page" w:hAnchor="margin" w:x="28" w:y="1520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Traťový dělník, 17.4.2026 3:26:29</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Provádění prací na železničním spodku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způsoby údržby otevřených odvodňovacích zařízení</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32"/>
        <w:framePr w:w="10710" w:h="248" w:hRule="exact" w:wrap="none" w:vAnchor="page" w:hAnchor="margin" w:x="28" w:y="3459"/>
        <w:rPr>
          <w:rStyle w:val="C23"/>
          <w:rtl w:val="0"/>
        </w:rPr>
      </w:pPr>
      <w:r>
        <w:rPr>
          <w:rStyle w:val="C23"/>
          <w:rtl w:val="0"/>
        </w:rPr>
        <w:t>Je třeba splnit toto kritérium.</w:t>
      </w:r>
    </w:p>
    <w:p>
      <w:pPr>
        <w:pStyle w:val="P21"/>
        <w:framePr w:w="7654" w:h="331" w:hRule="exact" w:wrap="none" w:vAnchor="page" w:hAnchor="margin" w:x="28" w:y="15940"/>
        <w:rPr>
          <w:rStyle w:val="C16"/>
          <w:rtl w:val="0"/>
        </w:rPr>
      </w:pPr>
      <w:r>
        <w:rPr>
          <w:rStyle w:val="C16"/>
          <w:rtl w:val="0"/>
        </w:rPr>
        <w:t>Traťový dělník, 17.4.2026 3:26:29</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044"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336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336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požadavky bezpečnosti a ochrany zdraví při práci (BOZP) a požární ochrany (PO) a prokazatelně doložit absolvování vstupního školení bezpečnosti práce pro osoby vstupující na provozovanou železniční dopravní cestu, jehož součástí jsou zejména podmínky pro bezpečnost a ochranu zdraví při práci, požární ochrany (PO) a poskytování první pomoci. Zdravotní způsobilost je vyžadována (odkaz na povolání v NSP - http://katalog.nsp.cz/karta_tp.aspx?id_jp=101884). </w:t>
      </w:r>
    </w:p>
    <w:p>
      <w:pPr>
        <w:keepNext w:val="0"/>
        <w:keepLines w:val="0"/>
        <w:framePr w:w="10766" w:h="336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36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kritérií, která vyžaduji praktické ověření, je v případě technického nebo časového omezení možno vykonat pouze zahajovací práce a následně další činnost pouze ústně popsat. </w:t>
      </w:r>
    </w:p>
    <w:p>
      <w:pPr>
        <w:keepNext w:val="0"/>
        <w:keepLines w:val="0"/>
        <w:framePr w:w="10766" w:h="336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36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plnění úkolů založených na formě praktického předvedení je třeba přihlížet především k pravidlům BOZP a PO v rámci provádění úkolů, ke kvalitě práce a k časovému hledisku zvládání daných operací.</w:t>
      </w:r>
    </w:p>
    <w:p>
      <w:pPr>
        <w:pStyle w:val="P33"/>
        <w:framePr w:w="10766" w:h="1837" w:hRule="exact" w:wrap="none" w:vAnchor="page" w:hAnchor="margin" w:x="0" w:y="6426"/>
        <w:rPr>
          <w:rStyle w:val="C3"/>
          <w:rtl w:val="0"/>
        </w:rPr>
      </w:pPr>
    </w:p>
    <w:p>
      <w:pPr>
        <w:pStyle w:val="P35"/>
        <w:framePr w:w="10710" w:h="340" w:hRule="exact" w:wrap="none" w:vAnchor="page" w:hAnchor="margin" w:x="28" w:y="6426"/>
        <w:rPr>
          <w:rStyle w:val="C25"/>
          <w:rtl w:val="0"/>
        </w:rPr>
      </w:pPr>
      <w:r>
        <w:rPr>
          <w:rStyle w:val="C25"/>
          <w:rtl w:val="0"/>
        </w:rPr>
        <w:t>Výsledné hodnocení</w:t>
      </w:r>
    </w:p>
    <w:p>
      <w:pPr>
        <w:keepNext w:val="0"/>
        <w:keepLines w:val="0"/>
        <w:framePr w:w="10766" w:h="1497" w:hRule="exact" w:wrap="none" w:vAnchor="page" w:hAnchor="margin" w:x="0" w:y="676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8490"/>
        <w:rPr>
          <w:rStyle w:val="C3"/>
          <w:rtl w:val="0"/>
        </w:rPr>
      </w:pPr>
    </w:p>
    <w:p>
      <w:pPr>
        <w:pStyle w:val="P35"/>
        <w:framePr w:w="10710" w:h="340" w:hRule="exact" w:wrap="none" w:vAnchor="page" w:hAnchor="margin" w:x="28" w:y="8490"/>
        <w:rPr>
          <w:rStyle w:val="C25"/>
          <w:rtl w:val="0"/>
        </w:rPr>
      </w:pPr>
      <w:r>
        <w:rPr>
          <w:rStyle w:val="C25"/>
          <w:rtl w:val="0"/>
        </w:rPr>
        <w:t>Počet zkoušejících</w:t>
      </w:r>
    </w:p>
    <w:p>
      <w:pPr>
        <w:keepNext w:val="0"/>
        <w:keepLines w:val="0"/>
        <w:framePr w:w="10766" w:h="1036" w:hRule="exact" w:wrap="none" w:vAnchor="page" w:hAnchor="margin" w:x="0" w:y="883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autorizovanými fyzickými osobami s autorizací pro příslušnou profesní kvalifikaci nebo autorizovanými zástupci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Traťový dělník, 17.4.2026 3:26:29</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121"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57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oblasti stavebnictví a alespoň 5 let odborné praxe v pozici mistr tratí nebo ve vyšší kvalifikaci, která zahrnuje požadavky na tento kvalifikační stupeň v oblasti železničního stavitelství, odpovídající aktuálnímu obsahu příslušné profesní kvalifikace.</w:t>
      </w:r>
    </w:p>
    <w:p>
      <w:pPr>
        <w:keepNext w:val="0"/>
        <w:keepLines w:val="1"/>
        <w:framePr w:w="10766" w:h="757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se zaměřením na dopravní stavitelství a alespoň 5 let odborné praxe v oblasti železničního stavitelství nebo ve funkci učitele praktického vyučování nebo odborného výcviku v oblasti železničního stavitelství, odpovídající aktuálnímu obsahu příslušné profesní kvalifikace.</w:t>
      </w:r>
    </w:p>
    <w:p>
      <w:pPr>
        <w:keepNext w:val="0"/>
        <w:keepLines w:val="1"/>
        <w:framePr w:w="10766" w:h="757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dopravní stavitelství s praxí v délce minimálně 5 let v oblasti železničního stavitelství nebo ve funkci učitele odborných předmětů, praktického vyučování nebo odborného výcviku v oblasti železničního stavitelství, odpovídající aktuálnímu obsahu příslušné profesní kvalifikace.</w:t>
      </w:r>
    </w:p>
    <w:p>
      <w:pPr>
        <w:keepNext w:val="0"/>
        <w:keepLines w:val="0"/>
        <w:framePr w:w="10766" w:h="7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574"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7574"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7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7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dopravy, www.mdcr.cz</w:t>
      </w:r>
    </w:p>
    <w:p>
      <w:pPr>
        <w:pStyle w:val="P33"/>
        <w:framePr w:w="10766" w:h="4679" w:hRule="exact" w:wrap="none" w:vAnchor="page" w:hAnchor="margin" w:x="0" w:y="10502"/>
        <w:rPr>
          <w:rStyle w:val="C3"/>
          <w:rtl w:val="0"/>
        </w:rPr>
      </w:pPr>
    </w:p>
    <w:p>
      <w:pPr>
        <w:pStyle w:val="P35"/>
        <w:framePr w:w="10710" w:h="340" w:hRule="exact" w:wrap="none" w:vAnchor="page" w:hAnchor="margin" w:x="28" w:y="10502"/>
        <w:rPr>
          <w:rStyle w:val="C25"/>
          <w:rtl w:val="0"/>
        </w:rPr>
      </w:pPr>
      <w:r>
        <w:rPr>
          <w:rStyle w:val="C25"/>
          <w:rtl w:val="0"/>
        </w:rPr>
        <w:t>Nezbytné materiální a technické předpoklady pro provedení zkoušky</w:t>
      </w:r>
    </w:p>
    <w:p>
      <w:pPr>
        <w:keepNext w:val="0"/>
        <w:keepLines w:val="0"/>
        <w:framePr w:w="10766" w:h="4339" w:hRule="exact" w:wrap="none" w:vAnchor="page" w:hAnchor="margin" w:x="0" w:y="1084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 vykonání zkoušky je třeba mít k dispozici prostory s technickým vybavením a sociálním zařízením vyhovujícím hygienickým standardům pro výukové prostory. </w:t>
      </w:r>
    </w:p>
    <w:p>
      <w:pPr>
        <w:keepNext w:val="0"/>
        <w:keepLines w:val="0"/>
        <w:framePr w:w="10766" w:h="4339" w:hRule="exact" w:wrap="none" w:vAnchor="page" w:hAnchor="margin" w:x="0" w:y="1084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339" w:hRule="exact" w:wrap="none" w:vAnchor="page" w:hAnchor="margin" w:x="0" w:y="1084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vykonání zkoušky je třeba:</w:t>
      </w:r>
    </w:p>
    <w:p>
      <w:pPr>
        <w:keepNext w:val="0"/>
        <w:keepLines w:val="1"/>
        <w:framePr w:w="10766" w:h="4339" w:hRule="exact" w:wrap="none" w:vAnchor="page" w:hAnchor="margin" w:x="0" w:y="10843"/>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•nářadí: ruční nářadí pro práci na železničním spodku a svršku (např. podbíjecí zařízení, utahovací zařízení, vidle, kladivo, krumpáč, křovinořez apod.)</w:t>
      </w:r>
    </w:p>
    <w:p>
      <w:pPr>
        <w:keepNext w:val="0"/>
        <w:keepLines w:val="1"/>
        <w:framePr w:w="10766" w:h="4339" w:hRule="exact" w:wrap="none" w:vAnchor="page" w:hAnchor="margin" w:x="0" w:y="10843"/>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•materiál pro opravy a údržbu železničního spodku a svršku (betonové a dřevěné pražce, díly výhybky pro výměnu, drobné kolejivo, štěrk)</w:t>
      </w:r>
    </w:p>
    <w:p>
      <w:pPr>
        <w:keepNext w:val="0"/>
        <w:keepLines w:val="1"/>
        <w:framePr w:w="10766" w:h="4339" w:hRule="exact" w:wrap="none" w:vAnchor="page" w:hAnchor="margin" w:x="0" w:y="10843"/>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•úsek se železničním svrškem a spodkem (část trati, vlečka apod.) - úsek trati musí být s výhybkou vhodnou pro montážní práce; úsek trati musí obsahovat kolejové lože vhodné pro výměnu pražců a musí být vhodný pro čištění kolejového lože.</w:t>
      </w:r>
    </w:p>
    <w:p>
      <w:pPr>
        <w:keepNext w:val="0"/>
        <w:keepLines w:val="0"/>
        <w:framePr w:w="10766" w:h="4339" w:hRule="exact" w:wrap="none" w:vAnchor="page" w:hAnchor="margin" w:x="0" w:y="1084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339" w:hRule="exact" w:wrap="none" w:vAnchor="page" w:hAnchor="margin" w:x="0" w:y="1084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či prostorové vybavení jiného subjektu, přiloží k žádosti o udělení nebo prodloužení platnosti autorizace doklady (resp. jejich ověřené kopie) umožňující jeho užívání nejméně po dobu 5 let ode dne podání žádosti o udělení nebo prodloužení platnosti autorizace.</w:t>
      </w:r>
    </w:p>
    <w:p>
      <w:pPr>
        <w:pStyle w:val="P21"/>
        <w:framePr w:w="7654" w:h="331" w:hRule="exact" w:wrap="none" w:vAnchor="page" w:hAnchor="margin" w:x="28" w:y="15940"/>
        <w:rPr>
          <w:rStyle w:val="C16"/>
          <w:rtl w:val="0"/>
        </w:rPr>
      </w:pPr>
      <w:r>
        <w:rPr>
          <w:rStyle w:val="C16"/>
          <w:rtl w:val="0"/>
        </w:rPr>
        <w:t>Traťový dělník, 17.4.2026 3:26:29</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10 minut. Do doby přípravy na zkoušku se nezapočítává doba na seznámení uchazeče s pracovištěm a s požadavky BOZP a PO.</w:t>
      </w:r>
    </w:p>
    <w:p>
      <w:pPr>
        <w:pStyle w:val="P33"/>
        <w:framePr w:w="10766" w:h="1146" w:hRule="exact" w:wrap="none" w:vAnchor="page" w:hAnchor="margin" w:x="0" w:y="3527"/>
        <w:rPr>
          <w:rStyle w:val="C3"/>
          <w:rtl w:val="0"/>
        </w:rPr>
      </w:pPr>
    </w:p>
    <w:p>
      <w:pPr>
        <w:pStyle w:val="P35"/>
        <w:framePr w:w="10710" w:h="340" w:hRule="exact" w:wrap="none" w:vAnchor="page" w:hAnchor="margin" w:x="28" w:y="3527"/>
        <w:rPr>
          <w:rStyle w:val="C25"/>
          <w:rtl w:val="0"/>
        </w:rPr>
      </w:pPr>
      <w:r>
        <w:rPr>
          <w:rStyle w:val="C25"/>
          <w:rtl w:val="0"/>
        </w:rPr>
        <w:t>Doba pro vykonání zkoušky</w:t>
      </w:r>
    </w:p>
    <w:p>
      <w:pPr>
        <w:keepNext w:val="0"/>
        <w:keepLines w:val="0"/>
        <w:framePr w:w="10766" w:h="806"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5 až 7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Traťový dělník, 17.4.2026 3:26:29</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dopravu, logistiku, poštovní a doručovací služby,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Správa železniční dopravní cesty, státní organizace</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Dopravní vzdělávací institut, a. s.</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Traťový dělník, 17.4.2026 3:26:29</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58A7113B"/>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2FC5A9DC"/>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5FCD25D3"/>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