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2969F" Type="http://schemas.openxmlformats.org/officeDocument/2006/relationships/officeDocument" Target="/word/document.xml" /><Relationship Id="coreR5842969F" Type="http://schemas.openxmlformats.org/package/2006/relationships/metadata/core-properties" Target="/docProps/core.xml" /><Relationship Id="customR584296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2:32:56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dálkové pásové dopravy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předpisů pro bezpečné provádění činností na dálkové pásové dopravě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provozních řádů dálkové pásové dopravy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základy technologického procesu lomové těžby, pásové dopravy, úpravy a odbytu těžené nerostné suroviny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sledovaných činností prostřednictvím panelů, obrazovek a počítačů umístěných na velínu a vysvětlit jejich funkci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způsob získávání konkrétních dat o technologickém procesu a získání informací k simulovanému příkladu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Provést simulaci spouštění pásové dopravy a popsat pořadí a postup řešení jednotlivých procesů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způsoby zajišťování jednotlivých sekcí pásové dopravy proti nepovolenému spuštění nebo nenadálému rozjetí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Popsat způsob koordinace s navazujícími souvisejícími činnostmi (doprava, lomová mechanizace)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Popsat druhy výstražných návěstí (rozhlasová, zvuková, světelná) a způsoby jejích využití při provozu pásové dopravy</w:t>
      </w:r>
    </w:p>
    <w:p>
      <w:pPr>
        <w:pStyle w:val="P28"/>
        <w:framePr w:w="3921" w:h="607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7"/>
        <w:rPr>
          <w:rStyle w:val="C18"/>
          <w:rtl w:val="0"/>
        </w:rPr>
      </w:pPr>
      <w:r>
        <w:rPr>
          <w:rStyle w:val="C18"/>
          <w:rtl w:val="0"/>
        </w:rPr>
        <w:t>Vkládání dat a datových souborů do počítačových aplikací</w:t>
      </w:r>
    </w:p>
    <w:p>
      <w:pPr>
        <w:pStyle w:val="P24"/>
        <w:framePr w:w="6713" w:h="376" w:hRule="exact" w:wrap="none" w:vAnchor="page" w:hAnchor="margin" w:x="45" w:y="97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a) Popsat způsob získávání informací o množství a kvalitativních parametrech těženého produktu z informačních systémů</w:t>
      </w:r>
    </w:p>
    <w:p>
      <w:pPr>
        <w:pStyle w:val="P28"/>
        <w:framePr w:w="3921" w:h="607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86"/>
        <w:rPr>
          <w:rStyle w:val="C13"/>
          <w:rtl w:val="0"/>
        </w:rPr>
      </w:pPr>
      <w:r>
        <w:rPr>
          <w:rStyle w:val="C13"/>
          <w:rtl w:val="0"/>
        </w:rPr>
        <w:t>b) Předvést způsob provedení souhrnu informací o těžbě, poruchách a opravách dle zadání modelové situace a vložit data o průběhu těžby, poruchách a opravách do informačních systémů</w:t>
      </w:r>
    </w:p>
    <w:p>
      <w:pPr>
        <w:pStyle w:val="P30"/>
        <w:framePr w:w="3921" w:h="831" w:hRule="exact" w:wrap="none" w:vAnchor="page" w:hAnchor="margin" w:x="6800" w:y="107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7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110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lomu</w:t>
      </w:r>
    </w:p>
    <w:p>
      <w:pPr>
        <w:pStyle w:val="P28"/>
        <w:framePr w:w="3921" w:h="376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65"/>
        <w:rPr>
          <w:rStyle w:val="C13"/>
          <w:rtl w:val="0"/>
        </w:rPr>
      </w:pPr>
      <w:r>
        <w:rPr>
          <w:rStyle w:val="C13"/>
          <w:rtl w:val="0"/>
        </w:rPr>
        <w:t>b) Prokázat znalost havarijního plánu v lomu</w:t>
      </w:r>
    </w:p>
    <w:p>
      <w:pPr>
        <w:pStyle w:val="P30"/>
        <w:framePr w:w="3921" w:h="376" w:hRule="exact" w:wrap="none" w:vAnchor="page" w:hAnchor="margin" w:x="6800" w:y="13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c) Prokázat znalost postupů při poskytování první pomoci v lomu</w:t>
      </w:r>
    </w:p>
    <w:p>
      <w:pPr>
        <w:pStyle w:val="P28"/>
        <w:framePr w:w="3921" w:h="376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17"/>
        <w:rPr>
          <w:rStyle w:val="C13"/>
          <w:rtl w:val="0"/>
        </w:rPr>
      </w:pPr>
      <w:r>
        <w:rPr>
          <w:rStyle w:val="C13"/>
          <w:rtl w:val="0"/>
        </w:rPr>
        <w:t>d) Předvést činnost operátora v lomu při řešení různých typů mimořádných událostí</w:t>
      </w:r>
    </w:p>
    <w:p>
      <w:pPr>
        <w:pStyle w:val="P30"/>
        <w:framePr w:w="3921" w:h="607" w:hRule="exact" w:wrap="none" w:vAnchor="page" w:hAnchor="margin" w:x="6800" w:y="14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2:32:56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jednotlivé druhy provozních záznamů a vysvětlit jejich obsah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vedení jednotlivých provozních záznamů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2:32:56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prace/bansky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67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6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503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povrch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234" w:h="230" w:hRule="exact" w:wrap="none" w:vAnchor="page" w:hAnchor="margin" w:x="763" w:y="10299"/>
        <w:rPr>
          <w:rStyle w:val="C27"/>
          <w:rtl w:val="0"/>
        </w:rPr>
      </w:pPr>
      <w:r>
        <w:rPr>
          <w:rStyle w:val="C27"/>
          <w:rtl w:val="0"/>
        </w:rPr>
        <w:t>podkladových</w:t>
      </w:r>
    </w:p>
    <w:p>
      <w:pPr>
        <w:pStyle w:val="P38"/>
        <w:framePr w:w="836" w:h="230" w:hRule="exact" w:wrap="none" w:vAnchor="page" w:hAnchor="margin" w:x="2040" w:y="10299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291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081" w:h="230" w:hRule="exact" w:wrap="none" w:vAnchor="page" w:hAnchor="margin" w:x="3748" w:y="1029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872" w:y="1029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481" w:h="230" w:hRule="exact" w:wrap="none" w:vAnchor="page" w:hAnchor="margin" w:x="5505" w:y="102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080" w:y="10299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447" w:h="230" w:hRule="exact" w:wrap="none" w:vAnchor="page" w:hAnchor="margin" w:x="806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5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8884" w:y="102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461" w:h="230" w:hRule="exact" w:wrap="none" w:vAnchor="page" w:hAnchor="margin" w:x="9806" w:y="10299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92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vymezené</w:t>
      </w:r>
    </w:p>
    <w:p>
      <w:pPr>
        <w:pStyle w:val="P38"/>
        <w:framePr w:w="303" w:h="230" w:hRule="exact" w:wrap="none" w:vAnchor="page" w:hAnchor="margin" w:x="998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344" w:y="1052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09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49" w:h="230" w:hRule="exact" w:wrap="none" w:vAnchor="page" w:hAnchor="margin" w:x="201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08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63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"Řízení</w:t>
      </w:r>
    </w:p>
    <w:p>
      <w:pPr>
        <w:pStyle w:val="P38"/>
        <w:framePr w:w="706" w:h="230" w:hRule="exact" w:wrap="none" w:vAnchor="page" w:hAnchor="margin" w:x="4612" w:y="1099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361" w:y="10999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062" w:y="10999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6902" w:y="109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627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27" w:y="10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94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37" w:h="230" w:hRule="exact" w:wrap="none" w:vAnchor="page" w:hAnchor="margin" w:x="652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032" w:y="112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1411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212" w:y="11230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783" w:h="230" w:hRule="exact" w:wrap="none" w:vAnchor="page" w:hAnchor="margin" w:x="2702" w:y="11230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58" w:h="230" w:hRule="exact" w:wrap="none" w:vAnchor="page" w:hAnchor="margin" w:x="3528" w:y="1123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60" w:h="230" w:hRule="exact" w:wrap="none" w:vAnchor="page" w:hAnchor="margin" w:x="4228" w:y="11230"/>
        <w:rPr>
          <w:rStyle w:val="C27"/>
          <w:rtl w:val="0"/>
        </w:rPr>
      </w:pPr>
      <w:r>
        <w:rPr>
          <w:rStyle w:val="C27"/>
          <w:rtl w:val="0"/>
        </w:rPr>
        <w:t>získávání</w:t>
      </w:r>
    </w:p>
    <w:p>
      <w:pPr>
        <w:pStyle w:val="P38"/>
        <w:framePr w:w="293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467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402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technologickém</w:t>
      </w:r>
    </w:p>
    <w:p>
      <w:pPr>
        <w:pStyle w:val="P38"/>
        <w:framePr w:w="783" w:h="230" w:hRule="exact" w:wrap="none" w:vAnchor="page" w:hAnchor="margin" w:x="7084" w:y="11230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17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170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963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36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28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4027" w:y="11700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06" w:h="230" w:hRule="exact" w:wrap="none" w:vAnchor="page" w:hAnchor="margin" w:x="4728" w:y="11700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476" w:y="11700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177" w:y="11700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7017" w:y="117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742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117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5" w:h="230" w:hRule="exact" w:wrap="none" w:vAnchor="page" w:hAnchor="margin" w:x="9547" w:y="11700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87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spouštění</w:t>
      </w:r>
    </w:p>
    <w:p>
      <w:pPr>
        <w:pStyle w:val="P38"/>
        <w:framePr w:w="658" w:h="230" w:hRule="exact" w:wrap="none" w:vAnchor="page" w:hAnchor="margin" w:x="950" w:y="119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25" w:h="230" w:hRule="exact" w:wrap="none" w:vAnchor="page" w:hAnchor="margin" w:x="1651" w:y="11931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337" w:h="230" w:hRule="exact" w:wrap="none" w:vAnchor="page" w:hAnchor="margin" w:x="2419" w:y="1193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798" w:y="1193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177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979" w:y="1193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615" w:h="230" w:hRule="exact" w:wrap="none" w:vAnchor="page" w:hAnchor="margin" w:x="4468" w:y="11931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581" w:h="230" w:hRule="exact" w:wrap="none" w:vAnchor="page" w:hAnchor="margin" w:x="5126" w:y="1193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30" w:h="230" w:hRule="exact" w:wrap="none" w:vAnchor="page" w:hAnchor="margin" w:x="5750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923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57" w:h="230" w:hRule="exact" w:wrap="none" w:vAnchor="page" w:hAnchor="margin" w:x="6580" w:y="119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7680" w:y="1193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783" w:h="230" w:hRule="exact" w:wrap="none" w:vAnchor="page" w:hAnchor="margin" w:x="8448" w:y="11931"/>
        <w:rPr>
          <w:rStyle w:val="C27"/>
          <w:rtl w:val="0"/>
        </w:rPr>
      </w:pPr>
      <w:r>
        <w:rPr>
          <w:rStyle w:val="C27"/>
          <w:rtl w:val="0"/>
        </w:rPr>
        <w:t>dopravy.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88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0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60" w:h="230" w:hRule="exact" w:wrap="none" w:vAnchor="page" w:hAnchor="margin" w:x="4080" w:y="12401"/>
        <w:rPr>
          <w:rStyle w:val="C27"/>
          <w:rtl w:val="0"/>
        </w:rPr>
      </w:pPr>
      <w:r>
        <w:rPr>
          <w:rStyle w:val="C27"/>
          <w:rtl w:val="0"/>
        </w:rPr>
        <w:t>„Vkládání</w:t>
      </w:r>
    </w:p>
    <w:p>
      <w:pPr>
        <w:pStyle w:val="P38"/>
        <w:framePr w:w="2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18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91" w:y="12401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735" w:h="230" w:hRule="exact" w:wrap="none" w:vAnchor="page" w:hAnchor="margin" w:x="6350" w:y="12401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241" w:h="230" w:hRule="exact" w:wrap="none" w:vAnchor="page" w:hAnchor="margin" w:x="7128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7411" w:y="12401"/>
        <w:rPr>
          <w:rStyle w:val="C27"/>
          <w:rtl w:val="0"/>
        </w:rPr>
      </w:pPr>
      <w:r>
        <w:rPr>
          <w:rStyle w:val="C27"/>
          <w:rtl w:val="0"/>
        </w:rPr>
        <w:t>počítačových</w:t>
      </w:r>
    </w:p>
    <w:p>
      <w:pPr>
        <w:pStyle w:val="P38"/>
        <w:framePr w:w="817" w:h="230" w:hRule="exact" w:wrap="none" w:vAnchor="page" w:hAnchor="margin" w:x="8635" w:y="12401"/>
        <w:rPr>
          <w:rStyle w:val="C27"/>
          <w:rtl w:val="0"/>
        </w:rPr>
      </w:pPr>
      <w:r>
        <w:rPr>
          <w:rStyle w:val="C27"/>
          <w:rtl w:val="0"/>
        </w:rPr>
        <w:t>aplikací",</w:t>
      </w:r>
    </w:p>
    <w:p>
      <w:pPr>
        <w:pStyle w:val="P38"/>
        <w:framePr w:w="682" w:h="230" w:hRule="exact" w:wrap="none" w:vAnchor="page" w:hAnchor="margin" w:x="9494" w:y="124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1833" w:y="1263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2280" w:y="126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2452" w:y="12631"/>
        <w:rPr>
          <w:rStyle w:val="C27"/>
          <w:rtl w:val="0"/>
        </w:rPr>
      </w:pPr>
      <w:r>
        <w:rPr>
          <w:rStyle w:val="C27"/>
          <w:rtl w:val="0"/>
        </w:rPr>
        <w:t>těžbě,</w:t>
      </w:r>
    </w:p>
    <w:p>
      <w:pPr>
        <w:pStyle w:val="P38"/>
        <w:framePr w:w="946" w:h="230" w:hRule="exact" w:wrap="none" w:vAnchor="page" w:hAnchor="margin" w:x="3057" w:y="12631"/>
        <w:rPr>
          <w:rStyle w:val="C27"/>
          <w:rtl w:val="0"/>
        </w:rPr>
      </w:pPr>
      <w:r>
        <w:rPr>
          <w:rStyle w:val="C27"/>
          <w:rtl w:val="0"/>
        </w:rPr>
        <w:t>poruchách</w:t>
      </w:r>
    </w:p>
    <w:p>
      <w:pPr>
        <w:pStyle w:val="P38"/>
        <w:framePr w:w="130" w:h="230" w:hRule="exact" w:wrap="none" w:vAnchor="page" w:hAnchor="margin" w:x="4046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9" w:y="12631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58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83" w:h="230" w:hRule="exact" w:wrap="none" w:vAnchor="page" w:hAnchor="margin" w:x="5798" w:y="12631"/>
        <w:rPr>
          <w:rStyle w:val="C27"/>
          <w:rtl w:val="0"/>
        </w:rPr>
      </w:pPr>
      <w:r>
        <w:rPr>
          <w:rStyle w:val="C27"/>
          <w:rtl w:val="0"/>
        </w:rPr>
        <w:t>dopravy,</w:t>
      </w:r>
    </w:p>
    <w:p>
      <w:pPr>
        <w:pStyle w:val="P38"/>
        <w:framePr w:w="461" w:h="230" w:hRule="exact" w:wrap="none" w:vAnchor="page" w:hAnchor="margin" w:x="6624" w:y="126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128" w:y="126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632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433" w:y="12631"/>
        <w:rPr>
          <w:rStyle w:val="C27"/>
          <w:rtl w:val="0"/>
        </w:rPr>
      </w:pPr>
      <w:r>
        <w:rPr>
          <w:rStyle w:val="C27"/>
          <w:rtl w:val="0"/>
        </w:rPr>
        <w:t>vkládat</w:t>
      </w:r>
    </w:p>
    <w:p>
      <w:pPr>
        <w:pStyle w:val="P38"/>
        <w:framePr w:w="241" w:h="230" w:hRule="exact" w:wrap="none" w:vAnchor="page" w:hAnchor="margin" w:x="9124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67" w:h="230" w:hRule="exact" w:wrap="none" w:vAnchor="page" w:hAnchor="margin" w:x="9408" w:y="1263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33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333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385" w:h="230" w:hRule="exact" w:wrap="none" w:vAnchor="page" w:hAnchor="margin" w:x="2961" w:y="133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17" w:h="230" w:hRule="exact" w:wrap="none" w:vAnchor="page" w:hAnchor="margin" w:x="3388" w:y="13332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215" w:h="230" w:hRule="exact" w:wrap="none" w:vAnchor="page" w:hAnchor="margin" w:x="4248" w:y="13332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5505" w:y="13332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16" w:h="230" w:hRule="exact" w:wrap="none" w:vAnchor="page" w:hAnchor="margin" w:x="6264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422" w:y="13332"/>
        <w:rPr>
          <w:rStyle w:val="C27"/>
          <w:rtl w:val="0"/>
        </w:rPr>
      </w:pPr>
      <w:r>
        <w:rPr>
          <w:rStyle w:val="C27"/>
          <w:rtl w:val="0"/>
        </w:rPr>
        <w:t>lomu,</w:t>
      </w:r>
    </w:p>
    <w:p>
      <w:pPr>
        <w:pStyle w:val="P38"/>
        <w:framePr w:w="116" w:h="230" w:hRule="exact" w:wrap="none" w:vAnchor="page" w:hAnchor="margin" w:x="6969" w:y="133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12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852" w:y="133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10" w:y="133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745" w:y="133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8918" w:y="133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66" w:h="230" w:hRule="exact" w:wrap="none" w:vAnchor="page" w:hAnchor="margin" w:x="1128" w:y="13563"/>
        <w:rPr>
          <w:rStyle w:val="C27"/>
          <w:rtl w:val="0"/>
        </w:rPr>
      </w:pPr>
      <w:r>
        <w:rPr>
          <w:rStyle w:val="C27"/>
          <w:rtl w:val="0"/>
        </w:rPr>
        <w:t>„Zajišťování</w:t>
      </w:r>
    </w:p>
    <w:p>
      <w:pPr>
        <w:pStyle w:val="P38"/>
        <w:framePr w:w="903" w:h="230" w:hRule="exact" w:wrap="none" w:vAnchor="page" w:hAnchor="margin" w:x="2236" w:y="135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3182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355" w:y="1356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4401" w:y="135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749" w:h="230" w:hRule="exact" w:wrap="none" w:vAnchor="page" w:hAnchor="margin" w:x="5582" w:y="1356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6374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532" w:y="13563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793" w:h="230" w:hRule="exact" w:wrap="none" w:vAnchor="page" w:hAnchor="margin" w:x="7478" w:y="135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1081" w:h="230" w:hRule="exact" w:wrap="none" w:vAnchor="page" w:hAnchor="margin" w:x="8313" w:y="135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436" w:y="1356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241" w:h="230" w:hRule="exact" w:wrap="none" w:vAnchor="page" w:hAnchor="margin" w:x="10051" w:y="135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81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1215" w:h="230" w:hRule="exact" w:wrap="none" w:vAnchor="page" w:hAnchor="margin" w:x="652" w:y="1379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1910" w:y="13793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59" w:h="230" w:hRule="exact" w:wrap="none" w:vAnchor="page" w:hAnchor="margin" w:x="2668" w:y="137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0" w:h="230" w:hRule="exact" w:wrap="none" w:vAnchor="page" w:hAnchor="margin" w:x="2870" w:y="13793"/>
        <w:rPr>
          <w:rStyle w:val="C27"/>
          <w:rtl w:val="0"/>
        </w:rPr>
      </w:pPr>
      <w:r>
        <w:rPr>
          <w:rStyle w:val="C27"/>
          <w:rtl w:val="0"/>
        </w:rPr>
        <w:t>havárií".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16" w:h="230" w:hRule="exact" w:wrap="none" w:vAnchor="page" w:hAnchor="margin" w:x="2112" w:y="14263"/>
        <w:rPr>
          <w:rStyle w:val="C27"/>
          <w:rtl w:val="0"/>
        </w:rPr>
      </w:pPr>
      <w:r>
        <w:rPr>
          <w:rStyle w:val="C27"/>
          <w:rtl w:val="0"/>
        </w:rPr>
        <w:t>„Vedení</w:t>
      </w:r>
    </w:p>
    <w:p>
      <w:pPr>
        <w:pStyle w:val="P38"/>
        <w:framePr w:w="994" w:h="230" w:hRule="exact" w:wrap="none" w:vAnchor="page" w:hAnchor="margin" w:x="2870" w:y="14263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26" w:h="230" w:hRule="exact" w:wrap="none" w:vAnchor="page" w:hAnchor="margin" w:x="3907" w:y="1426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82" w:h="230" w:hRule="exact" w:wrap="none" w:vAnchor="page" w:hAnchor="margin" w:x="4776" w:y="14263"/>
        <w:rPr>
          <w:rStyle w:val="C27"/>
          <w:rtl w:val="0"/>
        </w:rPr>
      </w:pPr>
      <w:r>
        <w:rPr>
          <w:rStyle w:val="C27"/>
          <w:rtl w:val="0"/>
        </w:rPr>
        <w:t>“</w:t>
      </w:r>
    </w:p>
    <w:p>
      <w:pPr>
        <w:pStyle w:val="P38"/>
        <w:framePr w:w="303" w:h="230" w:hRule="exact" w:wrap="none" w:vAnchor="page" w:hAnchor="margin" w:x="4900" w:y="14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24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971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62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64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doplňovat</w:t>
      </w:r>
    </w:p>
    <w:p>
      <w:pPr>
        <w:pStyle w:val="P38"/>
        <w:framePr w:w="241" w:h="230" w:hRule="exact" w:wrap="none" w:vAnchor="page" w:hAnchor="margin" w:x="8587" w:y="142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8870" w:y="1426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157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9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144" w:y="144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868" w:y="1449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562" w:h="230" w:hRule="exact" w:wrap="none" w:vAnchor="page" w:hAnchor="margin" w:x="4569" w:y="14494"/>
        <w:rPr>
          <w:rStyle w:val="C27"/>
          <w:rtl w:val="0"/>
        </w:rPr>
      </w:pPr>
      <w:r>
        <w:rPr>
          <w:rStyle w:val="C27"/>
          <w:rtl w:val="0"/>
        </w:rPr>
        <w:t>údaje.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49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830" w:y="1496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337" w:h="230" w:hRule="exact" w:wrap="none" w:vAnchor="page" w:hAnchor="margin" w:x="1876" w:y="1496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2256" w:y="149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472" w:y="14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899" w:y="149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600" w:y="1496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324" w:y="1496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17" w:h="230" w:hRule="exact" w:wrap="none" w:vAnchor="page" w:hAnchor="margin" w:x="5150" w:y="1496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6009" w:y="149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5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238" w:y="149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7728" w:y="149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59" w:h="230" w:hRule="exact" w:wrap="none" w:vAnchor="page" w:hAnchor="margin" w:x="8505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9307" w:y="1496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47" w:h="230" w:hRule="exact" w:wrap="none" w:vAnchor="page" w:hAnchor="margin" w:x="10142" w:y="14964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385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284" w:h="230" w:hRule="exact" w:wrap="none" w:vAnchor="page" w:hAnchor="margin" w:x="456" w:y="15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782" w:y="15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1440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12" w:y="1519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418" w:h="230" w:hRule="exact" w:wrap="none" w:vAnchor="page" w:hAnchor="margin" w:x="2380" w:y="1519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649" w:h="230" w:hRule="exact" w:wrap="none" w:vAnchor="page" w:hAnchor="margin" w:x="2841" w:y="1519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3532" w:y="15195"/>
        <w:rPr>
          <w:rStyle w:val="C27"/>
          <w:rtl w:val="0"/>
        </w:rPr>
      </w:pPr>
      <w:r>
        <w:rPr>
          <w:rStyle w:val="C27"/>
          <w:rtl w:val="0"/>
        </w:rPr>
        <w:t>komentuje,</w:t>
      </w:r>
    </w:p>
    <w:p>
      <w:pPr>
        <w:pStyle w:val="P38"/>
        <w:framePr w:w="116" w:h="230" w:hRule="exact" w:wrap="none" w:vAnchor="page" w:hAnchor="margin" w:x="4569" w:y="15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728" w:y="1519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5462" w:y="1519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16" w:h="230" w:hRule="exact" w:wrap="none" w:vAnchor="page" w:hAnchor="margin" w:x="6187" w:y="15195"/>
        <w:rPr>
          <w:rStyle w:val="C27"/>
          <w:rtl w:val="0"/>
        </w:rPr>
      </w:pPr>
      <w:r>
        <w:rPr>
          <w:rStyle w:val="C27"/>
          <w:rtl w:val="0"/>
        </w:rPr>
        <w:t>zodpoví</w:t>
      </w:r>
    </w:p>
    <w:p>
      <w:pPr>
        <w:pStyle w:val="P38"/>
        <w:framePr w:w="869" w:h="230" w:hRule="exact" w:wrap="none" w:vAnchor="page" w:hAnchor="margin" w:x="6945" w:y="1519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7857" w:y="151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8491" w:y="151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691" w:y="1519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2:32:56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28" w:hRule="exact" w:wrap="none" w:vAnchor="page" w:hAnchor="margin" w:x="0" w:y="902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2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hornictví, strojírenství nebo elektrotechnika a nejméně 5 let odborné praxe v hornické činnosti nebo činnosti prováděné hornickým způsobem.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hornictví, strojírenství nebo elektrotechniku a nejméně 5 let odborné praxe v činnostech v oblasti hornictví.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2:32:56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pracoviště velínu,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a provozní řády týkající se řízení dálkové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pracoviště velínu (panely, obrazovky, PC) s možností připojení na sledování pásové dopravy nebo pracoviště s možností počítačového připojení na pracoviště velínu s připojením na sledování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nezbytná pro výkon funkce operátora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simulace ke spouštění pásové dopravy.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2:32:56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2:32:56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16A5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EDBE9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FF196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060FBF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493D8A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