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59829" Type="http://schemas.openxmlformats.org/officeDocument/2006/relationships/officeDocument" Target="/word/document.xml" /><Relationship Id="coreRF559829" Type="http://schemas.openxmlformats.org/package/2006/relationships/metadata/core-properties" Target="/docProps/core.xml" /><Relationship Id="customRF5598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pásové dopravy (kód: 21-074-M)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dálkové pásové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Vkládání dat a datových souborů do počítačových aplikací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těžby nerostných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provozních záznamů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Operátor/operátorka pásové dopravy, 17.6.2026 12:50:38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dálkové pásové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předpisů pro bezpečné provádění činností na dálkové pásové dopravě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provozních řádů dálkové pásové dopravy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druhy sledovaných činností prostřednictvím panelů, obrazovek a počítačů umístěných na velínu a vysvětlit jejich funkci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Provést simulaci spouštění pásové dopravy a popsat pořadí a postup řešení jednotlivých procesů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způsoby zajišťování jednotlivých sekcí pásové dopravy proti nepovolenému spuštění nebo nenadálému rozjetí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způsob koordinace s navazujícími souvisejícími činnostmi (doprava, lomová mechanizace)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Popsat druhy výstražných návěstí (rozhlasová, zvuková, světelná) a způsoby jejích využití při provozu pásové dopravy</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Vkládání dat a datových souborů do počítačových aplikací</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způsob získávání informací o množství a kvalitativních parametrech těženého produktu z informačních systémů</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831" w:hRule="exact" w:wrap="none" w:vAnchor="page" w:hAnchor="margin" w:x="45" w:y="9516"/>
        <w:rPr>
          <w:rStyle w:val="C3"/>
          <w:rtl w:val="0"/>
        </w:rPr>
      </w:pPr>
    </w:p>
    <w:p>
      <w:pPr>
        <w:pStyle w:val="P17"/>
        <w:framePr w:w="6658" w:h="704" w:hRule="exact" w:wrap="none" w:vAnchor="page" w:hAnchor="margin" w:x="71" w:y="9572"/>
        <w:rPr>
          <w:rStyle w:val="C13"/>
          <w:rtl w:val="0"/>
        </w:rPr>
      </w:pPr>
      <w:r>
        <w:rPr>
          <w:rStyle w:val="C13"/>
          <w:rtl w:val="0"/>
        </w:rPr>
        <w:t>b) Na základě získaných informací předvést způsob provedení souhrnu a následné vkládání dat o průběhu těžby, poruchách a opravách do informačních systémů</w:t>
      </w:r>
    </w:p>
    <w:p>
      <w:pPr>
        <w:pStyle w:val="P30"/>
        <w:framePr w:w="3921" w:h="831" w:hRule="exact" w:wrap="none" w:vAnchor="page" w:hAnchor="margin" w:x="6800" w:y="9516"/>
        <w:rPr>
          <w:rStyle w:val="C3"/>
          <w:rtl w:val="0"/>
        </w:rPr>
      </w:pPr>
    </w:p>
    <w:p>
      <w:pPr>
        <w:pStyle w:val="P31"/>
        <w:framePr w:w="3839" w:h="704" w:hRule="exact" w:wrap="none" w:vAnchor="page" w:hAnchor="margin" w:x="6856" w:y="9572"/>
        <w:rPr>
          <w:rStyle w:val="C22"/>
          <w:rtl w:val="0"/>
        </w:rPr>
      </w:pPr>
      <w:r>
        <w:rPr>
          <w:rStyle w:val="C22"/>
          <w:rtl w:val="0"/>
        </w:rPr>
        <w:t>Praktické předvedení a ústní ověření</w:t>
      </w:r>
    </w:p>
    <w:p>
      <w:pPr>
        <w:pStyle w:val="P32"/>
        <w:framePr w:w="10710" w:h="248" w:hRule="exact" w:wrap="none" w:vAnchor="page" w:hAnchor="margin" w:x="28" w:y="10460"/>
        <w:rPr>
          <w:rStyle w:val="C23"/>
          <w:rtl w:val="0"/>
        </w:rPr>
      </w:pPr>
      <w:r>
        <w:rPr>
          <w:rStyle w:val="C23"/>
          <w:rtl w:val="0"/>
        </w:rPr>
        <w:t>Je třeba splnit obě kritéria.</w:t>
      </w:r>
    </w:p>
    <w:p>
      <w:pPr>
        <w:pStyle w:val="P23"/>
        <w:framePr w:w="10710" w:h="547" w:hRule="exact" w:wrap="none" w:vAnchor="page" w:hAnchor="margin" w:x="28" w:y="10896"/>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376" w:hRule="exact" w:wrap="none" w:vAnchor="page" w:hAnchor="margin" w:x="45" w:y="11919"/>
        <w:rPr>
          <w:rStyle w:val="C3"/>
          <w:rtl w:val="0"/>
        </w:rPr>
      </w:pPr>
    </w:p>
    <w:p>
      <w:pPr>
        <w:pStyle w:val="P13"/>
        <w:framePr w:w="6658" w:h="249" w:hRule="exact" w:wrap="none" w:vAnchor="page" w:hAnchor="margin" w:x="71" w:y="11975"/>
        <w:rPr>
          <w:rStyle w:val="C11"/>
          <w:rtl w:val="0"/>
        </w:rPr>
      </w:pPr>
      <w:r>
        <w:rPr>
          <w:rStyle w:val="C11"/>
          <w:rtl w:val="0"/>
        </w:rPr>
        <w:t>a) Prokázat znalost havarijního plánu v lomu</w:t>
      </w:r>
    </w:p>
    <w:p>
      <w:pPr>
        <w:pStyle w:val="P28"/>
        <w:framePr w:w="3921" w:h="376" w:hRule="exact" w:wrap="none" w:vAnchor="page" w:hAnchor="margin" w:x="6800" w:y="11919"/>
        <w:rPr>
          <w:rStyle w:val="C3"/>
          <w:rtl w:val="0"/>
        </w:rPr>
      </w:pPr>
    </w:p>
    <w:p>
      <w:pPr>
        <w:pStyle w:val="P29"/>
        <w:framePr w:w="3839" w:h="249" w:hRule="exact" w:wrap="none" w:vAnchor="page" w:hAnchor="margin" w:x="6856" w:y="11975"/>
        <w:rPr>
          <w:rStyle w:val="C21"/>
          <w:rtl w:val="0"/>
        </w:rPr>
      </w:pPr>
      <w:r>
        <w:rPr>
          <w:rStyle w:val="C21"/>
          <w:rtl w:val="0"/>
        </w:rPr>
        <w:t>Písemné ověření</w:t>
      </w:r>
    </w:p>
    <w:p>
      <w:pPr>
        <w:pStyle w:val="P16"/>
        <w:framePr w:w="6710" w:h="376" w:hRule="exact" w:wrap="none" w:vAnchor="page" w:hAnchor="margin" w:x="45" w:y="12295"/>
        <w:rPr>
          <w:rStyle w:val="C3"/>
          <w:rtl w:val="0"/>
        </w:rPr>
      </w:pPr>
    </w:p>
    <w:p>
      <w:pPr>
        <w:pStyle w:val="P17"/>
        <w:framePr w:w="6658" w:h="249" w:hRule="exact" w:wrap="none" w:vAnchor="page" w:hAnchor="margin" w:x="71" w:y="12351"/>
        <w:rPr>
          <w:rStyle w:val="C13"/>
          <w:rtl w:val="0"/>
        </w:rPr>
      </w:pPr>
      <w:r>
        <w:rPr>
          <w:rStyle w:val="C13"/>
          <w:rtl w:val="0"/>
        </w:rPr>
        <w:t>b) Vyjmenovat druhy mimořádných událostí a havárií v lomu</w:t>
      </w:r>
    </w:p>
    <w:p>
      <w:pPr>
        <w:pStyle w:val="P30"/>
        <w:framePr w:w="3921" w:h="376" w:hRule="exact" w:wrap="none" w:vAnchor="page" w:hAnchor="margin" w:x="6800" w:y="12295"/>
        <w:rPr>
          <w:rStyle w:val="C3"/>
          <w:rtl w:val="0"/>
        </w:rPr>
      </w:pPr>
    </w:p>
    <w:p>
      <w:pPr>
        <w:pStyle w:val="P31"/>
        <w:framePr w:w="3839" w:h="249" w:hRule="exact" w:wrap="none" w:vAnchor="page" w:hAnchor="margin" w:x="6856" w:y="12351"/>
        <w:rPr>
          <w:rStyle w:val="C22"/>
          <w:rtl w:val="0"/>
        </w:rPr>
      </w:pPr>
      <w:r>
        <w:rPr>
          <w:rStyle w:val="C22"/>
          <w:rtl w:val="0"/>
        </w:rPr>
        <w:t>Ústní ověření</w:t>
      </w:r>
    </w:p>
    <w:p>
      <w:pPr>
        <w:pStyle w:val="P12"/>
        <w:framePr w:w="6710" w:h="607" w:hRule="exact" w:wrap="none" w:vAnchor="page" w:hAnchor="margin" w:x="45" w:y="12671"/>
        <w:rPr>
          <w:rStyle w:val="C3"/>
          <w:rtl w:val="0"/>
        </w:rPr>
      </w:pPr>
    </w:p>
    <w:p>
      <w:pPr>
        <w:pStyle w:val="P13"/>
        <w:framePr w:w="6658" w:h="480" w:hRule="exact" w:wrap="none" w:vAnchor="page" w:hAnchor="margin" w:x="71" w:y="12727"/>
        <w:rPr>
          <w:rStyle w:val="C11"/>
          <w:rtl w:val="0"/>
        </w:rPr>
      </w:pPr>
      <w:r>
        <w:rPr>
          <w:rStyle w:val="C11"/>
          <w:rtl w:val="0"/>
        </w:rPr>
        <w:t>c) Popsat činnost operátora v lomu při mimořádné události podle pokynů směnového technika</w:t>
      </w:r>
    </w:p>
    <w:p>
      <w:pPr>
        <w:pStyle w:val="P28"/>
        <w:framePr w:w="3921" w:h="607" w:hRule="exact" w:wrap="none" w:vAnchor="page" w:hAnchor="margin" w:x="6800" w:y="12671"/>
        <w:rPr>
          <w:rStyle w:val="C3"/>
          <w:rtl w:val="0"/>
        </w:rPr>
      </w:pPr>
    </w:p>
    <w:p>
      <w:pPr>
        <w:pStyle w:val="P29"/>
        <w:framePr w:w="3839" w:h="480" w:hRule="exact" w:wrap="none" w:vAnchor="page" w:hAnchor="margin" w:x="6856" w:y="12727"/>
        <w:rPr>
          <w:rStyle w:val="C21"/>
          <w:rtl w:val="0"/>
        </w:rPr>
      </w:pPr>
      <w:r>
        <w:rPr>
          <w:rStyle w:val="C21"/>
          <w:rtl w:val="0"/>
        </w:rPr>
        <w:t>Ústní ověření</w:t>
      </w:r>
    </w:p>
    <w:p>
      <w:pPr>
        <w:pStyle w:val="P16"/>
        <w:framePr w:w="6710" w:h="607" w:hRule="exact" w:wrap="none" w:vAnchor="page" w:hAnchor="margin" w:x="45" w:y="13278"/>
        <w:rPr>
          <w:rStyle w:val="C3"/>
          <w:rtl w:val="0"/>
        </w:rPr>
      </w:pPr>
    </w:p>
    <w:p>
      <w:pPr>
        <w:pStyle w:val="P17"/>
        <w:framePr w:w="6658" w:h="480" w:hRule="exact" w:wrap="none" w:vAnchor="page" w:hAnchor="margin" w:x="71" w:y="13334"/>
        <w:rPr>
          <w:rStyle w:val="C13"/>
          <w:rtl w:val="0"/>
        </w:rPr>
      </w:pPr>
      <w:r>
        <w:rPr>
          <w:rStyle w:val="C13"/>
          <w:rtl w:val="0"/>
        </w:rPr>
        <w:t>d) Předvést činnost operátora v lomu při řešení mimořádné události podle různých typů mimořádných událostí</w:t>
      </w:r>
    </w:p>
    <w:p>
      <w:pPr>
        <w:pStyle w:val="P30"/>
        <w:framePr w:w="3921" w:h="607" w:hRule="exact" w:wrap="none" w:vAnchor="page" w:hAnchor="margin" w:x="6800" w:y="13278"/>
        <w:rPr>
          <w:rStyle w:val="C3"/>
          <w:rtl w:val="0"/>
        </w:rPr>
      </w:pPr>
    </w:p>
    <w:p>
      <w:pPr>
        <w:pStyle w:val="P31"/>
        <w:framePr w:w="3839" w:h="480" w:hRule="exact" w:wrap="none" w:vAnchor="page" w:hAnchor="margin" w:x="6856" w:y="13334"/>
        <w:rPr>
          <w:rStyle w:val="C22"/>
          <w:rtl w:val="0"/>
        </w:rPr>
      </w:pPr>
      <w:r>
        <w:rPr>
          <w:rStyle w:val="C22"/>
          <w:rtl w:val="0"/>
        </w:rPr>
        <w:t>Praktické předvedení a ústní ověření</w:t>
      </w:r>
    </w:p>
    <w:p>
      <w:pPr>
        <w:pStyle w:val="P12"/>
        <w:framePr w:w="6710" w:h="376" w:hRule="exact" w:wrap="none" w:vAnchor="page" w:hAnchor="margin" w:x="45" w:y="13885"/>
        <w:rPr>
          <w:rStyle w:val="C3"/>
          <w:rtl w:val="0"/>
        </w:rPr>
      </w:pPr>
    </w:p>
    <w:p>
      <w:pPr>
        <w:pStyle w:val="P13"/>
        <w:framePr w:w="6658" w:h="249" w:hRule="exact" w:wrap="none" w:vAnchor="page" w:hAnchor="margin" w:x="71" w:y="13941"/>
        <w:rPr>
          <w:rStyle w:val="C11"/>
          <w:rtl w:val="0"/>
        </w:rPr>
      </w:pPr>
      <w:r>
        <w:rPr>
          <w:rStyle w:val="C11"/>
          <w:rtl w:val="0"/>
        </w:rPr>
        <w:t>e) Prokázat znalost postupů při poskytování první pomoci v lomu</w:t>
      </w:r>
    </w:p>
    <w:p>
      <w:pPr>
        <w:pStyle w:val="P28"/>
        <w:framePr w:w="3921" w:h="376" w:hRule="exact" w:wrap="none" w:vAnchor="page" w:hAnchor="margin" w:x="6800" w:y="13885"/>
        <w:rPr>
          <w:rStyle w:val="C3"/>
          <w:rtl w:val="0"/>
        </w:rPr>
      </w:pPr>
    </w:p>
    <w:p>
      <w:pPr>
        <w:pStyle w:val="P29"/>
        <w:framePr w:w="3839" w:h="249" w:hRule="exact" w:wrap="none" w:vAnchor="page" w:hAnchor="margin" w:x="6856" w:y="13941"/>
        <w:rPr>
          <w:rStyle w:val="C21"/>
          <w:rtl w:val="0"/>
        </w:rPr>
      </w:pPr>
      <w:r>
        <w:rPr>
          <w:rStyle w:val="C21"/>
          <w:rtl w:val="0"/>
        </w:rPr>
        <w:t>Písemné ověření</w:t>
      </w:r>
    </w:p>
    <w:p>
      <w:pPr>
        <w:pStyle w:val="P32"/>
        <w:framePr w:w="10710" w:h="248" w:hRule="exact" w:wrap="none" w:vAnchor="page" w:hAnchor="margin" w:x="28" w:y="14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pásové dopravy, 17.6.2026 12:50:38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těžby nerostných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technologického procesu lomové těžby, pásové dopravy, úpravy a odbytu těžené nerostné suroviny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všechna kritéria.</w:t>
      </w:r>
    </w:p>
    <w:p>
      <w:pPr>
        <w:pStyle w:val="P23"/>
        <w:framePr w:w="10710" w:h="340" w:hRule="exact" w:wrap="none" w:vAnchor="page" w:hAnchor="margin" w:x="28" w:y="4126"/>
        <w:rPr>
          <w:rStyle w:val="C18"/>
          <w:rtl w:val="0"/>
        </w:rPr>
      </w:pPr>
      <w:r>
        <w:rPr>
          <w:rStyle w:val="C18"/>
          <w:rtl w:val="0"/>
        </w:rPr>
        <w:t>Vedení provozních záznamů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Popsat jednotlivé druhy vedené dokumentace</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Předvést způsob vedení jednotlivých provozních záznamů</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pásové dopravy, 17.6.2026 12:50:38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pásové dopravy, 17.6.2026 12:50:38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strojírenství nebo elektrotechnika a alespoň 5 let odborné praxe v řídicích činnostech v oblasti hornictví.</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strojírenství nebo elektrotechniku a alespoň 5 let odborné praxe v řídicích činnostech v oblasti hornictví.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40"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provozní dokumentace pracoviště velínu</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standardně vybavené pracoviště velínu (panely, obrazovky, PC) s možností připojení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nebo školicí pracoviště s možností počítačového připojení na pracoviště velínu s připojením na sledování pásové dopravy</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pásové dopravy, 17.6.2026 12:50:38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Operátor/operátorka pásové dopravy, 17.6.2026 12:50:38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Operátor/operátorka pásové dopravy, 17.6.2026 12:50:38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F712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9F8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