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9E8F2" Type="http://schemas.openxmlformats.org/officeDocument/2006/relationships/officeDocument" Target="/word/document.xml" /><Relationship Id="coreR3DC9E8F2" Type="http://schemas.openxmlformats.org/package/2006/relationships/metadata/core-properties" Target="/docProps/core.xml" /><Relationship Id="customR3DC9E8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potrubář (kód: 23-134-H)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Potrubář letecký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a odjehlování trubek z korozivzdorných ocelí a lehkých slitin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ohýbání a tvarování trubek z korozivzdorných ocelí a lehkých slitin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ohýbání a tvarování trubek z korozivzdorných ocelí a lehkých slitin na programovatelné ohýbačce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roztemování trubek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částí potrubních celků a příslušenství olejového, hydraulického, vzduchového, protipožárního a palivového systému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potrubář, 30.9.2026 3:56:53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http://katalog.nsp.cz/karta_p.aspx?id_jp=103025).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leteckého mechanika potrubáře.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zkoušce se požaduje předvedení tří různých možností, způsobů strojního ohýbání a tvarování trubek z korozivzdorných ocelí a lehkých slitin na programovatelné ohýbačce.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potrubář, 30.9.2026 3:56:53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potrubář, 30.9.2026 3:56:53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