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771F2B" Type="http://schemas.openxmlformats.org/officeDocument/2006/relationships/officeDocument" Target="/word/document.xml" /><Relationship Id="coreR2E771F2B" Type="http://schemas.openxmlformats.org/package/2006/relationships/metadata/core-properties" Target="/docProps/core.xml" /><Relationship Id="customR2E771F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 letecká sestavářka – nýtařka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sestavář – nýtař / letecká sestavářka – nýtařka, 20.10.2026 11:56:16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20.10.2026 11:56:16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20.10.2026 11:56:16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 letecká sestavářka – nýtařka, 20.10.2026 11:56:16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20.10.2026 11:56:16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 letecká sestavářka – nýtařka,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20.10.2026 11:56:16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 letecká sestavářka – nýtařka, 20.10.2026 11:56:16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 letecká sestavářka – nýtařka, 20.10.2026 11:56:16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E94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FC45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