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33E30" Type="http://schemas.openxmlformats.org/officeDocument/2006/relationships/officeDocument" Target="/word/document.xml" /><Relationship Id="coreR19133E30" Type="http://schemas.openxmlformats.org/package/2006/relationships/metadata/core-properties" Target="/docProps/core.xml" /><Relationship Id="customR19133E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Tvářeč/tvářečka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Tvářeč/tvářečka plastů pro letadla a střední vzdělání s maturitní zkouškou a alespoň 5 let praxe v oblasti tváření plastů v letecké výrobě.</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Tvářeč/tvářečka plastů pro letadla, 30.9.2026 1:44:16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9E1D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8B11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