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EC5093" Type="http://schemas.openxmlformats.org/officeDocument/2006/relationships/officeDocument" Target="/word/document.xml" /><Relationship Id="coreR4FEC5093" Type="http://schemas.openxmlformats.org/package/2006/relationships/metadata/core-properties" Target="/docProps/core.xml" /><Relationship Id="customR4FEC509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dispečer / technička dispečerka odpadních vod (kód: 36-167-M)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vodohospodářské legislativě a předpisech souvisejících s provozováním kanalizace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pojmech a činnostech spojených s provozováním kanalizační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vyhodnocování provozních stavů včetně funkčnosti ochrany kanalizační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technickoprovozní dokumentace kanalizační sítě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Podávání informací o vzniklých poruchách na kanalizační síti včetně komunikace se zákazníky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dispečer / technička dispečerka odpadních vod, 9.9.2026 19:24:25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vodohospodářské legislativě a předpisech souvisejících s provozováním kanalizace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a obsah zákona o vodách v platném znění v návaznosti na ES 2000/60</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základní pojmy a obsah zákona o vodovodech a kanalizacích a obsah vyhlášky, kterou se provádí zákon o vodovodech a kanalizacích - vyhlášky č. 428/2001 Sb. v platném znění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Orientace v pojmech a činnostech spojených s provozováním kanalizační sítě</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Objasnit náležitosti provozního řádu kanalizace a popsat provozní schéma kanalizace</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Praktické předvedení a ústní ověření</w:t>
      </w:r>
    </w:p>
    <w:p>
      <w:pPr>
        <w:pStyle w:val="P16"/>
        <w:framePr w:w="6710" w:h="831" w:hRule="exact" w:wrap="none" w:vAnchor="page" w:hAnchor="margin" w:x="45" w:y="6937"/>
        <w:rPr>
          <w:rStyle w:val="C3"/>
          <w:rtl w:val="0"/>
        </w:rPr>
      </w:pPr>
    </w:p>
    <w:p>
      <w:pPr>
        <w:pStyle w:val="P17"/>
        <w:framePr w:w="6658" w:h="704" w:hRule="exact" w:wrap="none" w:vAnchor="page" w:hAnchor="margin" w:x="71" w:y="6993"/>
        <w:rPr>
          <w:rStyle w:val="C13"/>
          <w:rtl w:val="0"/>
        </w:rPr>
      </w:pPr>
      <w:r>
        <w:rPr>
          <w:rStyle w:val="C13"/>
          <w:rtl w:val="0"/>
        </w:rPr>
        <w:t>b) Popsat druhy kanalizačních sítí včetně objektů na kanalizačních řadech a jejich účel (čerpací stanice včetně typů čerpadel, odlehčovací komory, šachty, shybky, spadiště apod.)</w:t>
      </w:r>
    </w:p>
    <w:p>
      <w:pPr>
        <w:pStyle w:val="P30"/>
        <w:framePr w:w="3921" w:h="831" w:hRule="exact" w:wrap="none" w:vAnchor="page" w:hAnchor="margin" w:x="6800" w:y="6937"/>
        <w:rPr>
          <w:rStyle w:val="C3"/>
          <w:rtl w:val="0"/>
        </w:rPr>
      </w:pPr>
    </w:p>
    <w:p>
      <w:pPr>
        <w:pStyle w:val="P31"/>
        <w:framePr w:w="3839" w:h="704" w:hRule="exact" w:wrap="none" w:vAnchor="page" w:hAnchor="margin" w:x="6856" w:y="6993"/>
        <w:rPr>
          <w:rStyle w:val="C22"/>
          <w:rtl w:val="0"/>
        </w:rPr>
      </w:pPr>
      <w:r>
        <w:rPr>
          <w:rStyle w:val="C22"/>
          <w:rtl w:val="0"/>
        </w:rPr>
        <w:t>Ústní ověření</w:t>
      </w:r>
    </w:p>
    <w:p>
      <w:pPr>
        <w:pStyle w:val="P12"/>
        <w:framePr w:w="6710" w:h="376" w:hRule="exact" w:wrap="none" w:vAnchor="page" w:hAnchor="margin" w:x="45" w:y="7768"/>
        <w:rPr>
          <w:rStyle w:val="C3"/>
          <w:rtl w:val="0"/>
        </w:rPr>
      </w:pPr>
    </w:p>
    <w:p>
      <w:pPr>
        <w:pStyle w:val="P13"/>
        <w:framePr w:w="6658" w:h="249" w:hRule="exact" w:wrap="none" w:vAnchor="page" w:hAnchor="margin" w:x="71" w:y="7824"/>
        <w:rPr>
          <w:rStyle w:val="C11"/>
          <w:rtl w:val="0"/>
        </w:rPr>
      </w:pPr>
      <w:r>
        <w:rPr>
          <w:rStyle w:val="C11"/>
          <w:rtl w:val="0"/>
        </w:rPr>
        <w:t>c) Charakterizovat měřidla odpadních vod</w:t>
      </w:r>
    </w:p>
    <w:p>
      <w:pPr>
        <w:pStyle w:val="P28"/>
        <w:framePr w:w="3921" w:h="376" w:hRule="exact" w:wrap="none" w:vAnchor="page" w:hAnchor="margin" w:x="6800" w:y="7768"/>
        <w:rPr>
          <w:rStyle w:val="C3"/>
          <w:rtl w:val="0"/>
        </w:rPr>
      </w:pPr>
    </w:p>
    <w:p>
      <w:pPr>
        <w:pStyle w:val="P29"/>
        <w:framePr w:w="3839" w:h="249" w:hRule="exact" w:wrap="none" w:vAnchor="page" w:hAnchor="margin" w:x="6856" w:y="7824"/>
        <w:rPr>
          <w:rStyle w:val="C21"/>
          <w:rtl w:val="0"/>
        </w:rPr>
      </w:pPr>
      <w:r>
        <w:rPr>
          <w:rStyle w:val="C21"/>
          <w:rtl w:val="0"/>
        </w:rPr>
        <w:t>Ústní ověření</w:t>
      </w:r>
    </w:p>
    <w:p>
      <w:pPr>
        <w:pStyle w:val="P16"/>
        <w:framePr w:w="6710" w:h="376" w:hRule="exact" w:wrap="none" w:vAnchor="page" w:hAnchor="margin" w:x="45" w:y="8144"/>
        <w:rPr>
          <w:rStyle w:val="C3"/>
          <w:rtl w:val="0"/>
        </w:rPr>
      </w:pPr>
    </w:p>
    <w:p>
      <w:pPr>
        <w:pStyle w:val="P17"/>
        <w:framePr w:w="6658" w:h="249" w:hRule="exact" w:wrap="none" w:vAnchor="page" w:hAnchor="margin" w:x="71" w:y="8200"/>
        <w:rPr>
          <w:rStyle w:val="C13"/>
          <w:rtl w:val="0"/>
        </w:rPr>
      </w:pPr>
      <w:r>
        <w:rPr>
          <w:rStyle w:val="C13"/>
          <w:rtl w:val="0"/>
        </w:rPr>
        <w:t>d) Popsat postup opravy poruchy kanalizační sítě a přípojky</w:t>
      </w:r>
    </w:p>
    <w:p>
      <w:pPr>
        <w:pStyle w:val="P30"/>
        <w:framePr w:w="3921" w:h="376" w:hRule="exact" w:wrap="none" w:vAnchor="page" w:hAnchor="margin" w:x="6800" w:y="8144"/>
        <w:rPr>
          <w:rStyle w:val="C3"/>
          <w:rtl w:val="0"/>
        </w:rPr>
      </w:pPr>
    </w:p>
    <w:p>
      <w:pPr>
        <w:pStyle w:val="P31"/>
        <w:framePr w:w="3839" w:h="249" w:hRule="exact" w:wrap="none" w:vAnchor="page" w:hAnchor="margin" w:x="6856" w:y="8200"/>
        <w:rPr>
          <w:rStyle w:val="C22"/>
          <w:rtl w:val="0"/>
        </w:rPr>
      </w:pPr>
      <w:r>
        <w:rPr>
          <w:rStyle w:val="C22"/>
          <w:rtl w:val="0"/>
        </w:rPr>
        <w:t>Ústní ověření</w:t>
      </w:r>
    </w:p>
    <w:p>
      <w:pPr>
        <w:pStyle w:val="P12"/>
        <w:framePr w:w="6710" w:h="607" w:hRule="exact" w:wrap="none" w:vAnchor="page" w:hAnchor="margin" w:x="45" w:y="8520"/>
        <w:rPr>
          <w:rStyle w:val="C3"/>
          <w:rtl w:val="0"/>
        </w:rPr>
      </w:pPr>
    </w:p>
    <w:p>
      <w:pPr>
        <w:pStyle w:val="P13"/>
        <w:framePr w:w="6658" w:h="480" w:hRule="exact" w:wrap="none" w:vAnchor="page" w:hAnchor="margin" w:x="71" w:y="8576"/>
        <w:rPr>
          <w:rStyle w:val="C11"/>
          <w:rtl w:val="0"/>
        </w:rPr>
      </w:pPr>
      <w:r>
        <w:rPr>
          <w:rStyle w:val="C11"/>
          <w:rtl w:val="0"/>
        </w:rPr>
        <w:t>e) Popsat způsoby čištění kanalizačních sítí a monitoringu stavu kanalizační sítě</w:t>
      </w:r>
    </w:p>
    <w:p>
      <w:pPr>
        <w:pStyle w:val="P28"/>
        <w:framePr w:w="3921" w:h="607" w:hRule="exact" w:wrap="none" w:vAnchor="page" w:hAnchor="margin" w:x="6800" w:y="8520"/>
        <w:rPr>
          <w:rStyle w:val="C3"/>
          <w:rtl w:val="0"/>
        </w:rPr>
      </w:pPr>
    </w:p>
    <w:p>
      <w:pPr>
        <w:pStyle w:val="P29"/>
        <w:framePr w:w="3839" w:h="480" w:hRule="exact" w:wrap="none" w:vAnchor="page" w:hAnchor="margin" w:x="6856" w:y="8576"/>
        <w:rPr>
          <w:rStyle w:val="C21"/>
          <w:rtl w:val="0"/>
        </w:rPr>
      </w:pPr>
      <w:r>
        <w:rPr>
          <w:rStyle w:val="C21"/>
          <w:rtl w:val="0"/>
        </w:rPr>
        <w:t>Písemné a ústní ověření</w:t>
      </w:r>
    </w:p>
    <w:p>
      <w:pPr>
        <w:pStyle w:val="P32"/>
        <w:framePr w:w="10710" w:h="248" w:hRule="exact" w:wrap="none" w:vAnchor="page" w:hAnchor="margin" w:x="28" w:y="9240"/>
        <w:rPr>
          <w:rStyle w:val="C23"/>
          <w:rtl w:val="0"/>
        </w:rPr>
      </w:pPr>
      <w:r>
        <w:rPr>
          <w:rStyle w:val="C23"/>
          <w:rtl w:val="0"/>
        </w:rPr>
        <w:t>Je třeba splnit všechna kritéria.</w:t>
      </w:r>
    </w:p>
    <w:p>
      <w:pPr>
        <w:pStyle w:val="P23"/>
        <w:framePr w:w="10710" w:h="340" w:hRule="exact" w:wrap="none" w:vAnchor="page" w:hAnchor="margin" w:x="28" w:y="9676"/>
        <w:rPr>
          <w:rStyle w:val="C18"/>
          <w:rtl w:val="0"/>
        </w:rPr>
      </w:pPr>
      <w:r>
        <w:rPr>
          <w:rStyle w:val="C18"/>
          <w:rtl w:val="0"/>
        </w:rPr>
        <w:t>Kontrola a vyhodnocování provozních stavů včetně funkčnosti ochrany kanalizační sítě</w:t>
      </w:r>
    </w:p>
    <w:p>
      <w:pPr>
        <w:pStyle w:val="P24"/>
        <w:framePr w:w="6713" w:h="376" w:hRule="exact" w:wrap="none" w:vAnchor="page" w:hAnchor="margin" w:x="45" w:y="10115"/>
        <w:rPr>
          <w:rStyle w:val="C3"/>
          <w:rtl w:val="0"/>
        </w:rPr>
      </w:pPr>
    </w:p>
    <w:p>
      <w:pPr>
        <w:pStyle w:val="P25"/>
        <w:framePr w:w="6661" w:h="249" w:hRule="exact" w:wrap="none" w:vAnchor="page" w:hAnchor="margin" w:x="71" w:y="10186"/>
        <w:rPr>
          <w:rStyle w:val="C19"/>
          <w:rtl w:val="0"/>
        </w:rPr>
      </w:pPr>
      <w:r>
        <w:rPr>
          <w:rStyle w:val="C19"/>
          <w:rtl w:val="0"/>
        </w:rPr>
        <w:t>Kritéria hodnocení</w:t>
      </w:r>
    </w:p>
    <w:p>
      <w:pPr>
        <w:pStyle w:val="P26"/>
        <w:framePr w:w="3918" w:h="376" w:hRule="exact" w:wrap="none" w:vAnchor="page" w:hAnchor="margin" w:x="6803" w:y="10115"/>
        <w:rPr>
          <w:rStyle w:val="C3"/>
          <w:rtl w:val="0"/>
        </w:rPr>
      </w:pPr>
    </w:p>
    <w:p>
      <w:pPr>
        <w:pStyle w:val="P27"/>
        <w:framePr w:w="3836" w:h="249" w:hRule="exact" w:wrap="none" w:vAnchor="page" w:hAnchor="margin" w:x="6859" w:y="10186"/>
        <w:rPr>
          <w:rStyle w:val="C20"/>
          <w:rtl w:val="0"/>
        </w:rPr>
      </w:pPr>
      <w:r>
        <w:rPr>
          <w:rStyle w:val="C20"/>
          <w:rtl w:val="0"/>
        </w:rPr>
        <w:t>Způsoby ověření</w:t>
      </w:r>
    </w:p>
    <w:p>
      <w:pPr>
        <w:pStyle w:val="P12"/>
        <w:framePr w:w="6710" w:h="376" w:hRule="exact" w:wrap="none" w:vAnchor="page" w:hAnchor="margin" w:x="45" w:y="10492"/>
        <w:rPr>
          <w:rStyle w:val="C3"/>
          <w:rtl w:val="0"/>
        </w:rPr>
      </w:pPr>
    </w:p>
    <w:p>
      <w:pPr>
        <w:pStyle w:val="P13"/>
        <w:framePr w:w="6658" w:h="249" w:hRule="exact" w:wrap="none" w:vAnchor="page" w:hAnchor="margin" w:x="71" w:y="10548"/>
        <w:rPr>
          <w:rStyle w:val="C11"/>
          <w:rtl w:val="0"/>
        </w:rPr>
      </w:pPr>
      <w:r>
        <w:rPr>
          <w:rStyle w:val="C11"/>
          <w:rtl w:val="0"/>
        </w:rPr>
        <w:t>a) Popsat sledované parametry u čerpacích stanic odpadních vod</w:t>
      </w:r>
    </w:p>
    <w:p>
      <w:pPr>
        <w:pStyle w:val="P28"/>
        <w:framePr w:w="3921" w:h="376" w:hRule="exact" w:wrap="none" w:vAnchor="page" w:hAnchor="margin" w:x="6800" w:y="10492"/>
        <w:rPr>
          <w:rStyle w:val="C3"/>
          <w:rtl w:val="0"/>
        </w:rPr>
      </w:pPr>
    </w:p>
    <w:p>
      <w:pPr>
        <w:pStyle w:val="P29"/>
        <w:framePr w:w="3839" w:h="249" w:hRule="exact" w:wrap="none" w:vAnchor="page" w:hAnchor="margin" w:x="6856" w:y="10548"/>
        <w:rPr>
          <w:rStyle w:val="C21"/>
          <w:rtl w:val="0"/>
        </w:rPr>
      </w:pPr>
      <w:r>
        <w:rPr>
          <w:rStyle w:val="C21"/>
          <w:rtl w:val="0"/>
        </w:rPr>
        <w:t>Ústní ověření</w:t>
      </w:r>
    </w:p>
    <w:p>
      <w:pPr>
        <w:pStyle w:val="P16"/>
        <w:framePr w:w="6710" w:h="376" w:hRule="exact" w:wrap="none" w:vAnchor="page" w:hAnchor="margin" w:x="45" w:y="10868"/>
        <w:rPr>
          <w:rStyle w:val="C3"/>
          <w:rtl w:val="0"/>
        </w:rPr>
      </w:pPr>
    </w:p>
    <w:p>
      <w:pPr>
        <w:pStyle w:val="P17"/>
        <w:framePr w:w="6658" w:h="249" w:hRule="exact" w:wrap="none" w:vAnchor="page" w:hAnchor="margin" w:x="71" w:y="10924"/>
        <w:rPr>
          <w:rStyle w:val="C13"/>
          <w:rtl w:val="0"/>
        </w:rPr>
      </w:pPr>
      <w:r>
        <w:rPr>
          <w:rStyle w:val="C13"/>
          <w:rtl w:val="0"/>
        </w:rPr>
        <w:t>b) Vyhodnotit hodnoty všech sledovaných parametrů</w:t>
      </w:r>
    </w:p>
    <w:p>
      <w:pPr>
        <w:pStyle w:val="P30"/>
        <w:framePr w:w="3921" w:h="376" w:hRule="exact" w:wrap="none" w:vAnchor="page" w:hAnchor="margin" w:x="6800" w:y="10868"/>
        <w:rPr>
          <w:rStyle w:val="C3"/>
          <w:rtl w:val="0"/>
        </w:rPr>
      </w:pPr>
    </w:p>
    <w:p>
      <w:pPr>
        <w:pStyle w:val="P31"/>
        <w:framePr w:w="3839" w:h="249" w:hRule="exact" w:wrap="none" w:vAnchor="page" w:hAnchor="margin" w:x="6856" w:y="10924"/>
        <w:rPr>
          <w:rStyle w:val="C22"/>
          <w:rtl w:val="0"/>
        </w:rPr>
      </w:pPr>
      <w:r>
        <w:rPr>
          <w:rStyle w:val="C22"/>
          <w:rtl w:val="0"/>
        </w:rPr>
        <w:t>Praktické předvedení a ústní ověření</w:t>
      </w:r>
    </w:p>
    <w:p>
      <w:pPr>
        <w:pStyle w:val="P12"/>
        <w:framePr w:w="6710" w:h="607" w:hRule="exact" w:wrap="none" w:vAnchor="page" w:hAnchor="margin" w:x="45" w:y="11244"/>
        <w:rPr>
          <w:rStyle w:val="C3"/>
          <w:rtl w:val="0"/>
        </w:rPr>
      </w:pPr>
    </w:p>
    <w:p>
      <w:pPr>
        <w:pStyle w:val="P13"/>
        <w:framePr w:w="6658" w:h="480" w:hRule="exact" w:wrap="none" w:vAnchor="page" w:hAnchor="margin" w:x="71" w:y="11300"/>
        <w:rPr>
          <w:rStyle w:val="C11"/>
          <w:rtl w:val="0"/>
        </w:rPr>
      </w:pPr>
      <w:r>
        <w:rPr>
          <w:rStyle w:val="C11"/>
          <w:rtl w:val="0"/>
        </w:rPr>
        <w:t>c) Popsat možnosti mechanického a elektronického zabezpečení objektů včetně kamerových systémů</w:t>
      </w:r>
    </w:p>
    <w:p>
      <w:pPr>
        <w:pStyle w:val="P28"/>
        <w:framePr w:w="3921" w:h="607" w:hRule="exact" w:wrap="none" w:vAnchor="page" w:hAnchor="margin" w:x="6800" w:y="11244"/>
        <w:rPr>
          <w:rStyle w:val="C3"/>
          <w:rtl w:val="0"/>
        </w:rPr>
      </w:pPr>
    </w:p>
    <w:p>
      <w:pPr>
        <w:pStyle w:val="P29"/>
        <w:framePr w:w="3839" w:h="480" w:hRule="exact" w:wrap="none" w:vAnchor="page" w:hAnchor="margin" w:x="6856" w:y="11300"/>
        <w:rPr>
          <w:rStyle w:val="C21"/>
          <w:rtl w:val="0"/>
        </w:rPr>
      </w:pPr>
      <w:r>
        <w:rPr>
          <w:rStyle w:val="C21"/>
          <w:rtl w:val="0"/>
        </w:rPr>
        <w:t>Ústní ověření</w:t>
      </w:r>
    </w:p>
    <w:p>
      <w:pPr>
        <w:pStyle w:val="P16"/>
        <w:framePr w:w="6710" w:h="607" w:hRule="exact" w:wrap="none" w:vAnchor="page" w:hAnchor="margin" w:x="45" w:y="11851"/>
        <w:rPr>
          <w:rStyle w:val="C3"/>
          <w:rtl w:val="0"/>
        </w:rPr>
      </w:pPr>
    </w:p>
    <w:p>
      <w:pPr>
        <w:pStyle w:val="P17"/>
        <w:framePr w:w="6658" w:h="480" w:hRule="exact" w:wrap="none" w:vAnchor="page" w:hAnchor="margin" w:x="71" w:y="11907"/>
        <w:rPr>
          <w:rStyle w:val="C13"/>
          <w:rtl w:val="0"/>
        </w:rPr>
      </w:pPr>
      <w:r>
        <w:rPr>
          <w:rStyle w:val="C13"/>
          <w:rtl w:val="0"/>
        </w:rPr>
        <w:t>d) Popsat koordinaci činností a spolupráci s vodárenskými provozy a středisky při řešení poruch kanalizačních sítí</w:t>
      </w:r>
    </w:p>
    <w:p>
      <w:pPr>
        <w:pStyle w:val="P30"/>
        <w:framePr w:w="3921" w:h="607" w:hRule="exact" w:wrap="none" w:vAnchor="page" w:hAnchor="margin" w:x="6800" w:y="11851"/>
        <w:rPr>
          <w:rStyle w:val="C3"/>
          <w:rtl w:val="0"/>
        </w:rPr>
      </w:pPr>
    </w:p>
    <w:p>
      <w:pPr>
        <w:pStyle w:val="P31"/>
        <w:framePr w:w="3839" w:h="480" w:hRule="exact" w:wrap="none" w:vAnchor="page" w:hAnchor="margin" w:x="6856" w:y="11907"/>
        <w:rPr>
          <w:rStyle w:val="C22"/>
          <w:rtl w:val="0"/>
        </w:rPr>
      </w:pPr>
      <w:r>
        <w:rPr>
          <w:rStyle w:val="C22"/>
          <w:rtl w:val="0"/>
        </w:rPr>
        <w:t>Ústní ověření</w:t>
      </w:r>
    </w:p>
    <w:p>
      <w:pPr>
        <w:pStyle w:val="P32"/>
        <w:framePr w:w="10710" w:h="248" w:hRule="exact" w:wrap="none" w:vAnchor="page" w:hAnchor="margin" w:x="28" w:y="125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dispečer / technička dispečerka odpadních vod, 9.9.2026 19:24:25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technickoprovozní dokumentace kanalizační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vysvětlit typy provozní a technické dokumentace a způsob jejich vedení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náležitosti protipovodňových plánů včetně povinností majitele objektů v zátopovém území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výstup z Geografického informačního systému (GIS) o stavu a parametrech stokové sítě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Číst v technických výkresech a pasportech kanalizační sítě v listinné a elektronické podobě</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Podávání informací o vzniklých poruchách na kanalizační síti včetně komunikace se zákazníky</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Vyjmenovat druhy informací, které dispečer podává veřejnosti</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Vyjmenovat druhy informací, které dispečer podává příslušným vedoucím útvarů</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Předvést praktickou komunikaci asertivního jednání se zákazníkem, samosprávou a státní správou dle modelové situace</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16"/>
        <w:framePr w:w="6710" w:h="376" w:hRule="exact" w:wrap="none" w:vAnchor="page" w:hAnchor="margin" w:x="45" w:y="8352"/>
        <w:rPr>
          <w:rStyle w:val="C3"/>
          <w:rtl w:val="0"/>
        </w:rPr>
      </w:pPr>
    </w:p>
    <w:p>
      <w:pPr>
        <w:pStyle w:val="P17"/>
        <w:framePr w:w="6658" w:h="249" w:hRule="exact" w:wrap="none" w:vAnchor="page" w:hAnchor="margin" w:x="71" w:y="8408"/>
        <w:rPr>
          <w:rStyle w:val="C13"/>
          <w:rtl w:val="0"/>
        </w:rPr>
      </w:pPr>
      <w:r>
        <w:rPr>
          <w:rStyle w:val="C13"/>
          <w:rtl w:val="0"/>
        </w:rPr>
        <w:t>d) Předvést telefonní hovor se zákazníky dle modelové situace</w:t>
      </w:r>
    </w:p>
    <w:p>
      <w:pPr>
        <w:pStyle w:val="P30"/>
        <w:framePr w:w="3921" w:h="376" w:hRule="exact" w:wrap="none" w:vAnchor="page" w:hAnchor="margin" w:x="6800" w:y="8352"/>
        <w:rPr>
          <w:rStyle w:val="C3"/>
          <w:rtl w:val="0"/>
        </w:rPr>
      </w:pPr>
    </w:p>
    <w:p>
      <w:pPr>
        <w:pStyle w:val="P31"/>
        <w:framePr w:w="3839" w:h="249" w:hRule="exact" w:wrap="none" w:vAnchor="page" w:hAnchor="margin" w:x="6856" w:y="8408"/>
        <w:rPr>
          <w:rStyle w:val="C22"/>
          <w:rtl w:val="0"/>
        </w:rPr>
      </w:pPr>
      <w:r>
        <w:rPr>
          <w:rStyle w:val="C22"/>
          <w:rtl w:val="0"/>
        </w:rPr>
        <w:t>Praktické předvedení a ústní ověření</w:t>
      </w:r>
    </w:p>
    <w:p>
      <w:pPr>
        <w:pStyle w:val="P32"/>
        <w:framePr w:w="10710" w:h="248" w:hRule="exact" w:wrap="none" w:vAnchor="page" w:hAnchor="margin" w:x="28" w:y="88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dispečer / technička dispečerka odpadních vod, 9.9.2026 19:24:25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obuv a psací potřeby.</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ve vodárenské společnosti existuje demo verze softwaru dispečinku, může být pro účel zkoušky využita.</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vybraná hodnoticí kritéria.</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modelových situací:</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 Kompetence: Orientace ve vodohospodářské legislativě a předpisech souvisejících s provozováním kanalizace </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274/2001 Sb. – zejména se jedná o § 1, 2, 3, 7, 8, 9, 10, 18, 19, 20, 21</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Kompetence: Orientace v pojmech a činnostech spojených s provozováním kanalizační sítě</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provozní schéma kanalizace</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Kompetence: Kontrola a vyhodnocování provozních stavů včetně funkčnosti ochrany kanalizační sítě</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3 měsíční sledování provozních stavů (tlaky, hladiny v akumulacích, chody čerpadel apod.)</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4) Kompetence: Vedení technickoprovozní dokumentace kanalizační sítě </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technické výkresy a pasporty kanalizační sítě v listinné a elektronické podobě</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Kompetence: Podávání informací o vzniklých poruchách na kanalizační síti včetně komunikace se zákazníky, např.: porucha na kanalizační síti, objektu, čerpací stanici odpadních vod apod. Modelové situace jednání např. s objektivně nespokojeným či verbálně hrubým zákazníkem.</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zejména k přesnosti, kvalitě a dodržování platných zákonů a norem. Je potřebné posuzovat rovněž samostatnost při rozhodování o nejvhodnějším postupu řešení zadaného úkolu podle daných podmínek pracoviště nebo daných obecných zákonných předpisů a norem. Ověření některých odborných způsobilostí lze provést rovněž elektronickou formou v simulovaném prostředí (na modelu u konkrétní čistírny odpadních vod nebo kanalizační sítě).</w:t>
      </w:r>
    </w:p>
    <w:p>
      <w:pPr>
        <w:keepNext w:val="0"/>
        <w:keepLines w:val="0"/>
        <w:framePr w:w="10766" w:h="6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709"/>
        <w:rPr>
          <w:rStyle w:val="C3"/>
          <w:rtl w:val="0"/>
        </w:rPr>
      </w:pPr>
    </w:p>
    <w:p>
      <w:pPr>
        <w:pStyle w:val="P35"/>
        <w:framePr w:w="10710" w:h="340" w:hRule="exact" w:wrap="none" w:vAnchor="page" w:hAnchor="margin" w:x="28" w:y="9709"/>
        <w:rPr>
          <w:rStyle w:val="C25"/>
          <w:rtl w:val="0"/>
        </w:rPr>
      </w:pPr>
      <w:r>
        <w:rPr>
          <w:rStyle w:val="C25"/>
          <w:rtl w:val="0"/>
        </w:rPr>
        <w:t>Výsledné hodnocení</w:t>
      </w:r>
    </w:p>
    <w:p>
      <w:pPr>
        <w:keepNext w:val="0"/>
        <w:keepLines w:val="0"/>
        <w:framePr w:w="10766" w:h="1497" w:hRule="exact" w:wrap="none" w:vAnchor="page" w:hAnchor="margin" w:x="0" w:y="10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73"/>
        <w:rPr>
          <w:rStyle w:val="C3"/>
          <w:rtl w:val="0"/>
        </w:rPr>
      </w:pPr>
    </w:p>
    <w:p>
      <w:pPr>
        <w:pStyle w:val="P35"/>
        <w:framePr w:w="10710" w:h="340" w:hRule="exact" w:wrap="none" w:vAnchor="page" w:hAnchor="margin" w:x="28" w:y="11773"/>
        <w:rPr>
          <w:rStyle w:val="C25"/>
          <w:rtl w:val="0"/>
        </w:rPr>
      </w:pPr>
      <w:r>
        <w:rPr>
          <w:rStyle w:val="C25"/>
          <w:rtl w:val="0"/>
        </w:rPr>
        <w:t>Počet zkoušejících</w:t>
      </w:r>
    </w:p>
    <w:p>
      <w:pPr>
        <w:keepNext w:val="0"/>
        <w:keepLines w:val="0"/>
        <w:framePr w:w="10766" w:h="1036" w:hRule="exact" w:wrap="none" w:vAnchor="page" w:hAnchor="margin" w:x="0" w:y="12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dispečer / technička dispečerka odpadních vod, 9.9.2026 19:24:25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elektrotechnických nebo strojírenských nebo ekologických a alespoň 5 let odborné praxe v řídicích pozicích v oblasti vodárenství nebo ve funkci učitele praktického vyučování nebo odborného výcviku v oblasti vodárenství, odpovídající aktuálnímu obsahu příslušné profesní kvalifikace.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nebo elektrotechniky a alespoň 5 let odborné praxe v řídicích pozicích v oblasti vodárenství nebo ve funkci učitele praktického vyučování nebo odborného výcviku v oblasti vodárenství, odpovídající aktuálnímu obsahu příslušné profesní kvalifikace.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stavebnictví nebo chemii nebo strojírenství nebo elektrotechniku nebo ekologii a alespoň 5 let odborné praxe v řídicích pozicích v oblasti vodárenství nebo ve funkci učitele odborných předmětů nebo praktického vyučování nebo odborného výcviku v oblasti vodárenství, odpovídající aktuálnímu obsahu příslušné profesní kvalifikace.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180"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budově vodárenské společnosti nebo na dispečerském pracovišti, případně v odpovídající učebně nebo místnosti pro zkoušení písemné a ústní části zkoušky.</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odborná učebna</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psací potřeby </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spojené s provozováním kanalizační sítě: provozní řád, protipovodňový plán, technologické schéma kanalizační sítě, technické výkresy, výstupy z digitální dokumentace</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patřičným softwarem</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3 měsíční sledování provozních stavů (tlaky, hladiny v akumulacích, chody čerpadel apod.)</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právní předpisy - zákon o vodách, zákon o vodovodech a kanalizacích, zákon o ochraně veřejného zdraví, vyhláška č. 428/2001 Sb., vyhláška č. 252/2004 Sb., ve znění pozdějších předpisů</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w:t>
      </w:r>
    </w:p>
    <w:p>
      <w:pPr>
        <w:pStyle w:val="P21"/>
        <w:framePr w:w="7654" w:h="331" w:hRule="exact" w:wrap="none" w:vAnchor="page" w:hAnchor="margin" w:x="28" w:y="15940"/>
        <w:rPr>
          <w:rStyle w:val="C16"/>
          <w:rtl w:val="0"/>
        </w:rPr>
      </w:pPr>
      <w:r>
        <w:rPr>
          <w:rStyle w:val="C16"/>
          <w:rtl w:val="0"/>
        </w:rPr>
        <w:t>Technik dispečer / technička dispečerka odpadních vod, 9.9.2026 19:24:25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Technik dispečer / technička dispečerka odpadních vod, 9.9.2026 19:24:25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Pardubice,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Jablonné na Orlicí,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Přerov,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TEPVOS, spol. s r. o., Ústí nad Orlicí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dispečer / technička dispečerka odpadních vod, 9.9.2026 19:24:25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FB7E6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B94E1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