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D7740" Type="http://schemas.openxmlformats.org/officeDocument/2006/relationships/officeDocument" Target="/word/document.xml" /><Relationship Id="coreR6DCD7740" Type="http://schemas.openxmlformats.org/package/2006/relationships/metadata/core-properties" Target="/docProps/core.xml" /><Relationship Id="customR6DCD77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06.02.2012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souladu s platnými právními předpisy.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