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A6B65" Type="http://schemas.openxmlformats.org/officeDocument/2006/relationships/officeDocument" Target="/word/document.xml" /><Relationship Id="coreR3D5A6B65" Type="http://schemas.openxmlformats.org/package/2006/relationships/metadata/core-properties" Target="/docProps/core.xml" /><Relationship Id="customR3D5A6B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tvorba vinného lístku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vinného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Servis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Nákup, ošetřování a skladování vína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Degustace vín při prodeji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teplých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Podávání nápojů hostům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30.04.2012</w:t>
      </w:r>
    </w:p>
    <w:p>
      <w:pPr>
        <w:pStyle w:val="P21"/>
        <w:framePr w:w="7654" w:h="331" w:hRule="exact" w:wrap="none" w:vAnchor="page" w:hAnchor="margin" w:x="28" w:y="15940"/>
        <w:rPr>
          <w:rStyle w:val="C16"/>
          <w:rtl w:val="0"/>
        </w:rPr>
      </w:pPr>
      <w:r>
        <w:rPr>
          <w:rStyle w:val="C16"/>
          <w:rtl w:val="0"/>
        </w:rPr>
        <w:t>Sommelier, 28.9.2026 15:26:45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tvorba vinného lístku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znalosti o vinařských oblastech v ČR, orientovat se v jejich rozdělení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Písemně</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Využívat znalosti o světových vinařských oblastech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Správně sestavit pořadí nabídky vín, včetně správného popisu a názvu oblasti původu vína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Písemně</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Využívat základní znalosti v oblasti vinohradnictví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Písemně</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Aplikovat zásady degustování vína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slovní zdůvodnění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Prezentace vinného lístku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Orientovat hosty v nabídce vín na základě znalostí podávaných vín</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Slovně</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Profesionálně jednat s hosty, komunikovat i v cizím jazyce</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Slovní komunikace</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Doporučit vhodné víno k vybranému pokrmu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Písemně nebo slovní komunikace</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Servis vína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Nabízet víno ve správné teplotě</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Písemně nebo slovní komunikace</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Používat inventář odpovídající druhu a charakteru servírovaného vína</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Přijmout a evidovat objednávku hosta - přesně a rychle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Komunikovat s hostem a dodržovat profesní etiku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Slovní komunikace</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Nákup, ošetřování a skladování vína</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Znát specifické senzorické vlastnosti typické pro určité druhy vín</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Slovně nebo písemně</w:t>
      </w:r>
    </w:p>
    <w:p>
      <w:pPr>
        <w:pStyle w:val="P16"/>
        <w:framePr w:w="6710" w:h="607" w:hRule="exact" w:wrap="none" w:vAnchor="page" w:hAnchor="margin" w:x="45" w:y="13580"/>
        <w:rPr>
          <w:rStyle w:val="C3"/>
          <w:rtl w:val="0"/>
        </w:rPr>
      </w:pPr>
    </w:p>
    <w:p>
      <w:pPr>
        <w:pStyle w:val="P17"/>
        <w:framePr w:w="6658" w:h="480" w:hRule="exact" w:wrap="none" w:vAnchor="page" w:hAnchor="margin" w:x="71" w:y="13636"/>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13580"/>
        <w:rPr>
          <w:rStyle w:val="C3"/>
          <w:rtl w:val="0"/>
        </w:rPr>
      </w:pPr>
    </w:p>
    <w:p>
      <w:pPr>
        <w:pStyle w:val="P31"/>
        <w:framePr w:w="3839" w:h="480" w:hRule="exact" w:wrap="none" w:vAnchor="page" w:hAnchor="margin" w:x="6856" w:y="13636"/>
        <w:rPr>
          <w:rStyle w:val="C22"/>
          <w:rtl w:val="0"/>
        </w:rPr>
      </w:pPr>
      <w:r>
        <w:rPr>
          <w:rStyle w:val="C22"/>
          <w:rtl w:val="0"/>
        </w:rPr>
        <w:t>Praktické předvedení + slovní vysvětlení</w:t>
      </w:r>
    </w:p>
    <w:p>
      <w:pPr>
        <w:pStyle w:val="P12"/>
        <w:framePr w:w="6710" w:h="607" w:hRule="exact" w:wrap="none" w:vAnchor="page" w:hAnchor="margin" w:x="45" w:y="14187"/>
        <w:rPr>
          <w:rStyle w:val="C3"/>
          <w:rtl w:val="0"/>
        </w:rPr>
      </w:pPr>
    </w:p>
    <w:p>
      <w:pPr>
        <w:pStyle w:val="P13"/>
        <w:framePr w:w="6658" w:h="480" w:hRule="exact" w:wrap="none" w:vAnchor="page" w:hAnchor="margin" w:x="71" w:y="14243"/>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14187"/>
        <w:rPr>
          <w:rStyle w:val="C3"/>
          <w:rtl w:val="0"/>
        </w:rPr>
      </w:pPr>
    </w:p>
    <w:p>
      <w:pPr>
        <w:pStyle w:val="P29"/>
        <w:framePr w:w="3839" w:h="480" w:hRule="exact" w:wrap="none" w:vAnchor="page" w:hAnchor="margin" w:x="6856" w:y="14243"/>
        <w:rPr>
          <w:rStyle w:val="C21"/>
          <w:rtl w:val="0"/>
        </w:rPr>
      </w:pPr>
      <w:r>
        <w:rPr>
          <w:rStyle w:val="C21"/>
          <w:rtl w:val="0"/>
        </w:rPr>
        <w:t>Slovní vysvětlení nebo písemně</w:t>
      </w:r>
    </w:p>
    <w:p>
      <w:pPr>
        <w:pStyle w:val="P16"/>
        <w:framePr w:w="6710" w:h="376" w:hRule="exact" w:wrap="none" w:vAnchor="page" w:hAnchor="margin" w:x="45" w:y="14794"/>
        <w:rPr>
          <w:rStyle w:val="C3"/>
          <w:rtl w:val="0"/>
        </w:rPr>
      </w:pPr>
    </w:p>
    <w:p>
      <w:pPr>
        <w:pStyle w:val="P17"/>
        <w:framePr w:w="6658" w:h="249" w:hRule="exact" w:wrap="none" w:vAnchor="page" w:hAnchor="margin" w:x="71" w:y="14850"/>
        <w:rPr>
          <w:rStyle w:val="C13"/>
          <w:rtl w:val="0"/>
        </w:rPr>
      </w:pPr>
      <w:r>
        <w:rPr>
          <w:rStyle w:val="C13"/>
          <w:rtl w:val="0"/>
        </w:rPr>
        <w:t>d) Doplňovat skladové zásoby podle potřeb provozovny</w:t>
      </w:r>
    </w:p>
    <w:p>
      <w:pPr>
        <w:pStyle w:val="P30"/>
        <w:framePr w:w="3921" w:h="376" w:hRule="exact" w:wrap="none" w:vAnchor="page" w:hAnchor="margin" w:x="6800" w:y="14794"/>
        <w:rPr>
          <w:rStyle w:val="C3"/>
          <w:rtl w:val="0"/>
        </w:rPr>
      </w:pPr>
    </w:p>
    <w:p>
      <w:pPr>
        <w:pStyle w:val="P31"/>
        <w:framePr w:w="3839" w:h="249" w:hRule="exact" w:wrap="none" w:vAnchor="page" w:hAnchor="margin" w:x="6856" w:y="14850"/>
        <w:rPr>
          <w:rStyle w:val="C22"/>
          <w:rtl w:val="0"/>
        </w:rPr>
      </w:pPr>
      <w:r>
        <w:rPr>
          <w:rStyle w:val="C22"/>
          <w:rtl w:val="0"/>
        </w:rPr>
        <w:t>Slovní vysvětlení + písemně</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15:26:45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inventáře, vést záznamy o pohybu inventáře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Zabezpečit a uskladnit inventář po ukončení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 slovní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Ošetřovat a udržovat inventář</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Degustace vín při prodeji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Slovně nebo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Zvolit a použít vhodný inventář za účelem degustace a prezentace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Prezentovat vína kvalitně a efektivně organizovat práci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Provádět servis vína za účelem degustace podle jejich kategorií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Slovně</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Příprava teplých nápojů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Volit vhodné suroviny v požadovaném množství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Připravovat teplé nápoje běžně zařazené na nápojovém lístku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Používat adekvátní technologické vybavení a inventář</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Podávání nápojů hostům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Provést servis studených nápojů podle jejich charakteru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Servírovat různé druhy teplých nápojů podle jejich charakteru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547" w:hRule="exact" w:wrap="none" w:vAnchor="page" w:hAnchor="margin" w:x="28" w:y="1334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3987"/>
        <w:rPr>
          <w:rStyle w:val="C3"/>
          <w:rtl w:val="0"/>
        </w:rPr>
      </w:pPr>
    </w:p>
    <w:p>
      <w:pPr>
        <w:pStyle w:val="P25"/>
        <w:framePr w:w="6661" w:h="249" w:hRule="exact" w:wrap="none" w:vAnchor="page" w:hAnchor="margin" w:x="71" w:y="14058"/>
        <w:rPr>
          <w:rStyle w:val="C19"/>
          <w:rtl w:val="0"/>
        </w:rPr>
      </w:pPr>
      <w:r>
        <w:rPr>
          <w:rStyle w:val="C19"/>
          <w:rtl w:val="0"/>
        </w:rPr>
        <w:t>Kritéria hodnocení</w:t>
      </w:r>
    </w:p>
    <w:p>
      <w:pPr>
        <w:pStyle w:val="P26"/>
        <w:framePr w:w="3918" w:h="376" w:hRule="exact" w:wrap="none" w:vAnchor="page" w:hAnchor="margin" w:x="6803" w:y="13987"/>
        <w:rPr>
          <w:rStyle w:val="C3"/>
          <w:rtl w:val="0"/>
        </w:rPr>
      </w:pPr>
    </w:p>
    <w:p>
      <w:pPr>
        <w:pStyle w:val="P27"/>
        <w:framePr w:w="3836" w:h="249" w:hRule="exact" w:wrap="none" w:vAnchor="page" w:hAnchor="margin" w:x="6859" w:y="14058"/>
        <w:rPr>
          <w:rStyle w:val="C20"/>
          <w:rtl w:val="0"/>
        </w:rPr>
      </w:pPr>
      <w:r>
        <w:rPr>
          <w:rStyle w:val="C20"/>
          <w:rtl w:val="0"/>
        </w:rPr>
        <w:t>Způsoby ověření</w:t>
      </w:r>
    </w:p>
    <w:p>
      <w:pPr>
        <w:pStyle w:val="P12"/>
        <w:framePr w:w="6710" w:h="376" w:hRule="exact" w:wrap="none" w:vAnchor="page" w:hAnchor="margin" w:x="45" w:y="14364"/>
        <w:rPr>
          <w:rStyle w:val="C3"/>
          <w:rtl w:val="0"/>
        </w:rPr>
      </w:pPr>
    </w:p>
    <w:p>
      <w:pPr>
        <w:pStyle w:val="P13"/>
        <w:framePr w:w="6658" w:h="249" w:hRule="exact" w:wrap="none" w:vAnchor="page" w:hAnchor="margin" w:x="71" w:y="1442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364"/>
        <w:rPr>
          <w:rStyle w:val="C3"/>
          <w:rtl w:val="0"/>
        </w:rPr>
      </w:pPr>
    </w:p>
    <w:p>
      <w:pPr>
        <w:pStyle w:val="P29"/>
        <w:framePr w:w="3839" w:h="249" w:hRule="exact" w:wrap="none" w:vAnchor="page" w:hAnchor="margin" w:x="6856" w:y="14420"/>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b) Během provozu i po jeho ukončení dodržovat sanitační řád</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32"/>
        <w:framePr w:w="10710" w:h="248" w:hRule="exact" w:wrap="none" w:vAnchor="page" w:hAnchor="margin" w:x="28" w:y="152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Sommelier, 28.9.2026 15:26:45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 Pro písemné ověřování lze zvolit i formu testu.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Bude provedena kontrola kvality vykonané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Sommelier, 28.9.2026 15:26:45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praxe ve funkci sommeliera, z toho minimálně jeden rok v období posledních dvou let před podáním žádosti o autorizaci. Členství v Asociaci sommeliérů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 Členství v Asociaci sommeliérů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sommeliera,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856"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inventář pro práci sommeliera</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vína podle kategorií</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Surovina pro přípravu servírování teplých a studených nápojů</w:t>
      </w:r>
    </w:p>
    <w:p>
      <w:pPr>
        <w:pStyle w:val="P33"/>
        <w:framePr w:w="10766" w:h="916" w:hRule="exact" w:wrap="none" w:vAnchor="page" w:hAnchor="margin" w:x="0" w:y="12331"/>
        <w:rPr>
          <w:rStyle w:val="C3"/>
          <w:rtl w:val="0"/>
        </w:rPr>
      </w:pPr>
    </w:p>
    <w:p>
      <w:pPr>
        <w:pStyle w:val="P35"/>
        <w:framePr w:w="10710" w:h="340" w:hRule="exact" w:wrap="none" w:vAnchor="page" w:hAnchor="margin" w:x="28" w:y="12331"/>
        <w:rPr>
          <w:rStyle w:val="C25"/>
          <w:rtl w:val="0"/>
        </w:rPr>
      </w:pPr>
      <w:r>
        <w:rPr>
          <w:rStyle w:val="C25"/>
          <w:rtl w:val="0"/>
        </w:rPr>
        <w:t>Doba přípravy na zkoušku</w:t>
      </w:r>
    </w:p>
    <w:p>
      <w:pPr>
        <w:keepNext w:val="0"/>
        <w:keepLines w:val="0"/>
        <w:framePr w:w="10766" w:h="575"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pro vykonání zkoušky</w:t>
      </w:r>
    </w:p>
    <w:p>
      <w:pPr>
        <w:keepNext w:val="0"/>
        <w:keepLines w:val="0"/>
        <w:framePr w:w="10766" w:h="80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Sommelier, 28.9.2026 15:26:45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Sommelier, 28.9.2026 15:26:45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