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73DE1A" Type="http://schemas.openxmlformats.org/officeDocument/2006/relationships/officeDocument" Target="/word/document.xml" /><Relationship Id="coreR3673DE1A" Type="http://schemas.openxmlformats.org/package/2006/relationships/metadata/core-properties" Target="/docProps/core.xml" /><Relationship Id="customR3673DE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tvorba vinného lístku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vinného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Servis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Nákup, ošetřování a skladování vína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Degustace vín při prodeji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Podávání nápojů hostům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 Pro písemné ověřování lze zvolit i formu testu.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