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0C2A3" Type="http://schemas.openxmlformats.org/officeDocument/2006/relationships/officeDocument" Target="/word/document.xml" /><Relationship Id="coreRB60C2A3" Type="http://schemas.openxmlformats.org/package/2006/relationships/metadata/core-properties" Target="/docProps/core.xml" /><Relationship Id="customRB60C2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zahradních a krajinářských úprav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organizačních náležitostí zakázky při realizaci a údržbě zeleně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technologických operací v zahradní a krajinářské tvorbě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vegetačních prvků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a údržba stavebních a technických prvků v objektech zeleně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péče o zeleň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charakteristika specifických prvků zahradních a krajinářských úprav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sortimentu rostlin využívaného při realizaci a údržbě zeleně a specifikace jeho použití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mechanizačních prostředků při realizaci a péči o zeleň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norem a předpisů při realizaci a údržbě zeleně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Ukončování zakázek zahradních a krajinářských úprav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projektové dokumentace zahradních a krajinářských úprav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a) je zejména potřeba, nejlépe pomocí zadaných otázek, ověřit schopnost uchazeče orientovat se v projektové dokumentaci a rozumět jejím jednotlivým údajům.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organizačních náležitostí zakázky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zkoušející určí jeden prvek týkající se běžných realizací, jako například zídka, letničkový záhon, realizace výsadby vzrostlého stromu vybraného druhu a velikosti a podobně a žadatel o zkoušku za pomoci PC a katalogu směrných cen a prací stanoví cenu. Při zadání úkolu může být stanovena i vnitropodniková úprava směrných cen ve vazbě na katalog směrných cen a prací.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operací v zahradní a krajinářské tvorbě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e) se předpokládá, že bude charakterizován zejména stavební deník a jeho význam, záznamy kontrolních dnů, fotodokumentace či filmové záběry, atesty, zkoušky a další související dokumentace.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vegetačních prvků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uchazeč vysadí 3 až 5 zadaných rozdílných dřevin s různými technologickými požadavky nebo rozdílnými požadavky na ošetření rostlin při výsadbě nebo bezprostředně po ní. V kritériu d) nebudou vedle letničkových záhonů opomenuty ani záhony s trvalkami a dále možné využití cibulovin a hlíznatých rostlin.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a údržba stavebních a technických prvků v objektech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vybrán alespoň jeden z těchto prvků: oplocení, lavičky, altány, zábradlí, mola nebo konstrukce pro popínavé rostliny, ad e) se zdroji vody rozumí řeka, studna, zásobní nádrž a podobně.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péče o zeleň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c) lze toto kritérium, tedy péči o zeleň zadat buď obecně, nebo na základě části reálné sadovnické úpravy nebo projektu. Nebudou opomenuty zejména listnaté a jehličnaté dřeviny, kterým se samostatně nevěnují další kritéria. V kritériu ad f) bude zohledněno, že mezi typy trávníku mohou být zařazována i travo-bylinná společenstva, tedy květnaté louky. V kritériu ad h) nebudou vedle záhonů s letničkami opomenuty ani záhony s dvouletkami, cibulovinami, hlíznatými květinami a trvalkami. V kritériu ad i) uchazeč navrhne ošetření jakékoliv zadané plochy, např. zapleveleného trávníku, květinového záhonu, keřové výsadby, zpevněné dlážděné plochy.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a charakteristika specifických prvků zahradních a krajinářských úprav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f) zkoušející zadá konkrétní lokalitu, její parametry a účel pro zakládání prvků s pnoucích rostlin - nadmořskou výšku lokality, klimatické, půdní a jiné důležité podmínky ovlivňující jejich využití, možnosti závlahy, oslunění místa během dne apod.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sortimentu rostlin využívaného při realizaci a údržbě zeleně a specifikace jeho použití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předpokládá určení více než 80 % předložených položek rostlinného materiálu ze souboru všech položek, které se při realizaci a údržbě zeleně běžně používají. Vyžaduje se odborné pojmenování s tolerancí starších nebo běžně užívaných odborných synonym. Při zkoušce je třeba uvádět rodový i druhový název, v některých případech vzhledem k požadované kvalitativní odlišnosti lze vyžadovat i kultivar, varietu nebo odrůdu. Za úspěšné splnění determinace rostlin se považuje více než 80 % správně zodpovězených položek. Počet položek předložených ke zkoušce v této kompetenci je minimálně 60 ks. Znalosti sortimentu rostlin a jejich použití bude tedy zaměřeno zejména na: stromy listnaté (opadavé, stálezelené) a jehličnaté, keře listnaté (opadavé, stálezelené) a jehličnaté, popínavky a liány, růže, trávy, letničky, dvouletky, trvalky, vodní a bahenní rostliny, rostliny pro střešní zahrady a z každé jmenované skupiny budou do poznávání zařazeni alespoň 3 zástupci.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mechanizačních prostředků při realizaci a péči o zeleň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ad c) a ad d) uchazeč bude pracovat na ploše o rozloze 5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norem a předpisů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zejména o standardy péče o přírodu a krajinu (SPPK) a české státní normy ČSN.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MENDELU se sídlem v Lednici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ZAHRADA Olomouc,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